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0F6F2" w14:textId="77777777" w:rsidR="00C23CDA" w:rsidRPr="00F14434" w:rsidRDefault="00F14434">
      <w:pPr>
        <w:rPr>
          <w:b/>
          <w:sz w:val="24"/>
          <w:szCs w:val="24"/>
          <w:u w:val="single"/>
        </w:rPr>
      </w:pPr>
      <w:r w:rsidRPr="00F14434">
        <w:rPr>
          <w:b/>
          <w:sz w:val="24"/>
          <w:szCs w:val="24"/>
          <w:u w:val="single"/>
        </w:rPr>
        <w:t>Year 13 Film Studies Mock Exams Preparation:</w:t>
      </w:r>
    </w:p>
    <w:p w14:paraId="526EA50A" w14:textId="3299DC6E" w:rsidR="00F14434" w:rsidRPr="00F14434" w:rsidRDefault="00A82E3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Component </w:t>
      </w:r>
      <w:r w:rsidR="00F14434" w:rsidRPr="00F14434">
        <w:rPr>
          <w:b/>
          <w:sz w:val="24"/>
          <w:szCs w:val="24"/>
        </w:rPr>
        <w:t xml:space="preserve">1 = </w:t>
      </w:r>
      <w:r w:rsidR="00F14434">
        <w:rPr>
          <w:b/>
          <w:sz w:val="24"/>
          <w:szCs w:val="24"/>
        </w:rPr>
        <w:t>2 hrs 30min</w:t>
      </w:r>
    </w:p>
    <w:p w14:paraId="79BE45AC" w14:textId="77777777" w:rsidR="00F14434" w:rsidRDefault="00F14434" w:rsidP="00F14434">
      <w:pPr>
        <w:pStyle w:val="NoSpacing"/>
      </w:pPr>
      <w:r w:rsidRPr="00F14434">
        <w:rPr>
          <w:b/>
        </w:rPr>
        <w:t>Section A:</w:t>
      </w:r>
      <w:r w:rsidRPr="00F14434">
        <w:t xml:space="preserve"> Hollywood</w:t>
      </w:r>
      <w:r>
        <w:t xml:space="preserve"> 1930-1990 (comparative study) – </w:t>
      </w:r>
      <w:r w:rsidRPr="00F14434">
        <w:rPr>
          <w:color w:val="FF0000"/>
        </w:rPr>
        <w:t>Vertigo &amp; Do the Right Thing</w:t>
      </w:r>
    </w:p>
    <w:p w14:paraId="1383DDE9" w14:textId="77777777" w:rsidR="00F14434" w:rsidRDefault="00F14434" w:rsidP="00F14434">
      <w:pPr>
        <w:pStyle w:val="NoSpacing"/>
      </w:pPr>
      <w:r w:rsidRPr="00F14434">
        <w:t xml:space="preserve">One question from a choice of two, requiring reference to two Hollywood films, one from the Classical Hollywood period (1930-1960) and the other from the New Hollywood period  (1961-1990). </w:t>
      </w:r>
    </w:p>
    <w:p w14:paraId="44E4E206" w14:textId="77777777" w:rsidR="00F14434" w:rsidRDefault="00F14434" w:rsidP="00F14434">
      <w:pPr>
        <w:pStyle w:val="NoSpacing"/>
      </w:pPr>
    </w:p>
    <w:p w14:paraId="1BBFEABB" w14:textId="77777777" w:rsidR="00F14434" w:rsidRDefault="00F14434" w:rsidP="00F14434">
      <w:pPr>
        <w:pStyle w:val="NoSpacing"/>
      </w:pPr>
      <w:r w:rsidRPr="00F14434">
        <w:rPr>
          <w:b/>
        </w:rPr>
        <w:t>Section B:</w:t>
      </w:r>
      <w:r w:rsidRPr="00F14434">
        <w:t xml:space="preserve"> American film since 2005 /2012 (two-film study)</w:t>
      </w:r>
      <w:r>
        <w:t xml:space="preserve"> – </w:t>
      </w:r>
      <w:r w:rsidRPr="00F14434">
        <w:rPr>
          <w:color w:val="FF0000"/>
        </w:rPr>
        <w:t xml:space="preserve">Captain Fantastic &amp; Joker  </w:t>
      </w:r>
    </w:p>
    <w:p w14:paraId="2C9CC6A6" w14:textId="77777777" w:rsidR="00F14434" w:rsidRDefault="00F14434" w:rsidP="00F14434">
      <w:pPr>
        <w:pStyle w:val="NoSpacing"/>
      </w:pPr>
      <w:r w:rsidRPr="00F14434">
        <w:t xml:space="preserve">One question from a choice of two, requiring reference to two American films, one mainstream film and one contemporary independent film. </w:t>
      </w:r>
    </w:p>
    <w:p w14:paraId="157DA96C" w14:textId="77777777" w:rsidR="00F14434" w:rsidRDefault="00F14434" w:rsidP="00F14434">
      <w:pPr>
        <w:pStyle w:val="NoSpacing"/>
      </w:pPr>
    </w:p>
    <w:p w14:paraId="10D942EB" w14:textId="77777777" w:rsidR="00F14434" w:rsidRDefault="00F14434" w:rsidP="00F14434">
      <w:pPr>
        <w:pStyle w:val="NoSpacing"/>
      </w:pPr>
      <w:r w:rsidRPr="00F14434">
        <w:rPr>
          <w:b/>
        </w:rPr>
        <w:t>Section C:</w:t>
      </w:r>
      <w:r w:rsidRPr="00F14434">
        <w:t xml:space="preserve"> British film since 1995 (two-film study)</w:t>
      </w:r>
      <w:r>
        <w:t xml:space="preserve"> – </w:t>
      </w:r>
      <w:r w:rsidRPr="00F14434">
        <w:rPr>
          <w:color w:val="FF0000"/>
        </w:rPr>
        <w:t xml:space="preserve">Shaun of the Dead &amp; This is England </w:t>
      </w:r>
    </w:p>
    <w:p w14:paraId="79E8EB10" w14:textId="77777777" w:rsidR="00F14434" w:rsidRDefault="00F14434" w:rsidP="00F14434">
      <w:pPr>
        <w:pStyle w:val="NoSpacing"/>
      </w:pPr>
      <w:r w:rsidRPr="00F14434">
        <w:t>One question from a choice of two, requiring reference to two British films.</w:t>
      </w:r>
    </w:p>
    <w:p w14:paraId="778EBFC4" w14:textId="77777777" w:rsidR="00F14434" w:rsidRDefault="00F14434">
      <w:pPr>
        <w:rPr>
          <w:sz w:val="24"/>
          <w:szCs w:val="24"/>
        </w:rPr>
      </w:pPr>
    </w:p>
    <w:p w14:paraId="3A5FC541" w14:textId="70741C39" w:rsidR="00F14434" w:rsidRPr="00F14434" w:rsidRDefault="00A82E3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Component </w:t>
      </w:r>
      <w:bookmarkStart w:id="0" w:name="_GoBack"/>
      <w:bookmarkEnd w:id="0"/>
      <w:r w:rsidR="00F14434" w:rsidRPr="00F14434">
        <w:rPr>
          <w:b/>
          <w:sz w:val="24"/>
          <w:szCs w:val="24"/>
        </w:rPr>
        <w:t xml:space="preserve">2 = </w:t>
      </w:r>
      <w:r w:rsidR="00F14434">
        <w:rPr>
          <w:b/>
          <w:sz w:val="24"/>
          <w:szCs w:val="24"/>
        </w:rPr>
        <w:t>2 hrs 30min</w:t>
      </w:r>
    </w:p>
    <w:p w14:paraId="071F1C9E" w14:textId="77777777" w:rsidR="00F14434" w:rsidRDefault="00F14434" w:rsidP="00F14434">
      <w:pPr>
        <w:pStyle w:val="NoSpacing"/>
      </w:pPr>
      <w:r w:rsidRPr="00F14434">
        <w:rPr>
          <w:b/>
        </w:rPr>
        <w:t>Section A:</w:t>
      </w:r>
      <w:r>
        <w:t xml:space="preserve"> Global film (two-film study) – </w:t>
      </w:r>
      <w:r w:rsidRPr="00F14434">
        <w:rPr>
          <w:color w:val="FF0000"/>
        </w:rPr>
        <w:t>Mustang &amp; City of God</w:t>
      </w:r>
    </w:p>
    <w:p w14:paraId="4F99903F" w14:textId="77777777" w:rsidR="00F14434" w:rsidRDefault="00F14434" w:rsidP="00F14434">
      <w:pPr>
        <w:pStyle w:val="NoSpacing"/>
      </w:pPr>
      <w:r w:rsidRPr="00F14434">
        <w:t xml:space="preserve">One question from a choice of two, requiring reference to two global films: one European and one produced outside Europe. </w:t>
      </w:r>
    </w:p>
    <w:p w14:paraId="513F993A" w14:textId="77777777" w:rsidR="00F14434" w:rsidRDefault="00F14434" w:rsidP="00F14434">
      <w:pPr>
        <w:pStyle w:val="NoSpacing"/>
      </w:pPr>
    </w:p>
    <w:p w14:paraId="0FE625D5" w14:textId="77777777" w:rsidR="00F14434" w:rsidRDefault="00F14434" w:rsidP="00F14434">
      <w:pPr>
        <w:pStyle w:val="NoSpacing"/>
      </w:pPr>
      <w:r w:rsidRPr="00F14434">
        <w:rPr>
          <w:b/>
          <w:highlight w:val="yellow"/>
        </w:rPr>
        <w:t>Section B:</w:t>
      </w:r>
      <w:r w:rsidRPr="00F14434">
        <w:rPr>
          <w:highlight w:val="yellow"/>
        </w:rPr>
        <w:t xml:space="preserve"> Documentary film – will not be tested in the Mock - </w:t>
      </w:r>
      <w:r w:rsidRPr="00F14434">
        <w:rPr>
          <w:color w:val="FF0000"/>
          <w:highlight w:val="yellow"/>
        </w:rPr>
        <w:t>Amy</w:t>
      </w:r>
      <w:r w:rsidRPr="00F14434">
        <w:t xml:space="preserve"> </w:t>
      </w:r>
    </w:p>
    <w:p w14:paraId="0B46151A" w14:textId="77777777" w:rsidR="00F14434" w:rsidRDefault="00F14434" w:rsidP="00F14434">
      <w:pPr>
        <w:pStyle w:val="NoSpacing"/>
      </w:pPr>
      <w:r w:rsidRPr="00F14434">
        <w:rPr>
          <w:highlight w:val="yellow"/>
        </w:rPr>
        <w:t>One question from a choice of two, requiring reference to one documentary film</w:t>
      </w:r>
      <w:r w:rsidRPr="00F14434">
        <w:t xml:space="preserve">. </w:t>
      </w:r>
    </w:p>
    <w:p w14:paraId="1AA44D2E" w14:textId="77777777" w:rsidR="00F14434" w:rsidRDefault="00F14434" w:rsidP="00F14434">
      <w:pPr>
        <w:pStyle w:val="NoSpacing"/>
      </w:pPr>
    </w:p>
    <w:p w14:paraId="2C31A32C" w14:textId="77777777" w:rsidR="00F14434" w:rsidRDefault="00F14434" w:rsidP="00F14434">
      <w:pPr>
        <w:pStyle w:val="NoSpacing"/>
      </w:pPr>
      <w:r w:rsidRPr="00F14434">
        <w:t>Section C: Film movements – Silent cinema</w:t>
      </w:r>
      <w:r>
        <w:t xml:space="preserve"> – </w:t>
      </w:r>
      <w:r w:rsidRPr="00F14434">
        <w:rPr>
          <w:color w:val="FF0000"/>
        </w:rPr>
        <w:t xml:space="preserve">Buster Keaton Shorts  </w:t>
      </w:r>
    </w:p>
    <w:p w14:paraId="074D9113" w14:textId="77777777" w:rsidR="00F14434" w:rsidRDefault="00F14434" w:rsidP="00F14434">
      <w:pPr>
        <w:pStyle w:val="NoSpacing"/>
      </w:pPr>
      <w:r w:rsidRPr="00F14434">
        <w:t xml:space="preserve">One question from a choice of two, requiring reference to one silent film or group of films. </w:t>
      </w:r>
    </w:p>
    <w:p w14:paraId="45C34152" w14:textId="77777777" w:rsidR="00F14434" w:rsidRDefault="00F14434" w:rsidP="00F14434">
      <w:pPr>
        <w:pStyle w:val="NoSpacing"/>
      </w:pPr>
    </w:p>
    <w:p w14:paraId="6EADC233" w14:textId="77777777" w:rsidR="00F14434" w:rsidRDefault="00F14434" w:rsidP="00F14434">
      <w:pPr>
        <w:pStyle w:val="NoSpacing"/>
      </w:pPr>
      <w:r w:rsidRPr="00F14434">
        <w:t xml:space="preserve">Section D: Film movements – Experimental film (1960-2001) </w:t>
      </w:r>
      <w:r>
        <w:t xml:space="preserve">- </w:t>
      </w:r>
      <w:r w:rsidRPr="00F14434">
        <w:rPr>
          <w:color w:val="FF0000"/>
        </w:rPr>
        <w:t>Memento</w:t>
      </w:r>
      <w:r w:rsidRPr="00F14434">
        <w:t xml:space="preserve"> </w:t>
      </w:r>
    </w:p>
    <w:p w14:paraId="1B000F72" w14:textId="77777777" w:rsidR="00F14434" w:rsidRDefault="00F14434" w:rsidP="00F14434">
      <w:pPr>
        <w:pStyle w:val="NoSpacing"/>
      </w:pPr>
      <w:r w:rsidRPr="00F14434">
        <w:t>One question from a choice of two, requiring reference to one film option.</w:t>
      </w:r>
    </w:p>
    <w:p w14:paraId="6C5D580F" w14:textId="7551333B" w:rsidR="00F14434" w:rsidRDefault="00F14434" w:rsidP="00F14434">
      <w:pPr>
        <w:pStyle w:val="NoSpacing"/>
      </w:pPr>
    </w:p>
    <w:p w14:paraId="54083ADF" w14:textId="087920A2" w:rsidR="00F14434" w:rsidRDefault="00F14434" w:rsidP="00F14434">
      <w:pPr>
        <w:pStyle w:val="NoSpacing"/>
        <w:rPr>
          <w:b/>
          <w:u w:val="single"/>
        </w:rPr>
      </w:pPr>
    </w:p>
    <w:p w14:paraId="5AC76DED" w14:textId="44711DC4" w:rsidR="00F14434" w:rsidRDefault="00F14434" w:rsidP="00F14434">
      <w:pPr>
        <w:pStyle w:val="NoSpacing"/>
        <w:rPr>
          <w:b/>
          <w:u w:val="single"/>
        </w:rPr>
      </w:pPr>
      <w:r w:rsidRPr="00F14434">
        <w:rPr>
          <w:b/>
          <w:u w:val="single"/>
        </w:rPr>
        <w:t>The following revision material can be found on the students’ Film Studies Teams Tile:</w:t>
      </w:r>
    </w:p>
    <w:p w14:paraId="2FD11309" w14:textId="35525A06" w:rsidR="006B1DB9" w:rsidRDefault="006B1DB9" w:rsidP="00F14434">
      <w:pPr>
        <w:pStyle w:val="NoSpacing"/>
        <w:rPr>
          <w:b/>
          <w:u w:val="single"/>
        </w:rPr>
      </w:pPr>
    </w:p>
    <w:p w14:paraId="02D4165E" w14:textId="2584E2DF" w:rsidR="00DB07FC" w:rsidRDefault="00DB07FC" w:rsidP="00F14434">
      <w:pPr>
        <w:pStyle w:val="NoSpacing"/>
        <w:numPr>
          <w:ilvl w:val="0"/>
          <w:numId w:val="1"/>
        </w:numPr>
      </w:pPr>
      <w:r>
        <w:t>AL Film Studies Specification</w:t>
      </w:r>
    </w:p>
    <w:p w14:paraId="1D6ABC50" w14:textId="76005C60" w:rsidR="00F14434" w:rsidRDefault="00A82E34" w:rsidP="00F14434">
      <w:pPr>
        <w:pStyle w:val="NoSpacing"/>
        <w:numPr>
          <w:ilvl w:val="0"/>
          <w:numId w:val="1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B9BA2F" wp14:editId="2B13879E">
                <wp:simplePos x="0" y="0"/>
                <wp:positionH relativeFrom="column">
                  <wp:posOffset>2830195</wp:posOffset>
                </wp:positionH>
                <wp:positionV relativeFrom="paragraph">
                  <wp:posOffset>5080</wp:posOffset>
                </wp:positionV>
                <wp:extent cx="3404235" cy="437515"/>
                <wp:effectExtent l="0" t="0" r="24765" b="1968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4235" cy="437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AC11C2" w14:textId="15370D09" w:rsidR="00A82E34" w:rsidRDefault="00A82E34">
                            <w:r>
                              <w:t>This table indicates which film is assessed for which specialist study area: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9BA2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22.85pt;margin-top:.4pt;width:268.05pt;height:3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" fillcolor="white [3201]" strokeweight=".5pt">
                <v:textbox>
                  <w:txbxContent>
                    <w:p w14:paraId="24AC11C2" w14:textId="15370D09" w:rsidR="00A82E34" w:rsidRDefault="00A82E34">
                      <w:r>
                        <w:t>This table indicates which film is assessed for which specialist study area:</w:t>
                      </w:r>
                    </w:p>
                  </w:txbxContent>
                </v:textbox>
              </v:shape>
            </w:pict>
          </mc:Fallback>
        </mc:AlternateContent>
      </w:r>
      <w:r w:rsidR="00F14434">
        <w:t>Knowledge Organisers</w:t>
      </w:r>
    </w:p>
    <w:p w14:paraId="22C70A54" w14:textId="77777777" w:rsidR="006B1DB9" w:rsidRDefault="006B1DB9" w:rsidP="00F14434">
      <w:pPr>
        <w:pStyle w:val="NoSpacing"/>
        <w:numPr>
          <w:ilvl w:val="0"/>
          <w:numId w:val="1"/>
        </w:numPr>
      </w:pPr>
      <w:r>
        <w:t>Films</w:t>
      </w:r>
    </w:p>
    <w:p w14:paraId="48E40B03" w14:textId="019899E4" w:rsidR="006B1DB9" w:rsidRDefault="006B1DB9" w:rsidP="00F14434">
      <w:pPr>
        <w:pStyle w:val="NoSpacing"/>
        <w:numPr>
          <w:ilvl w:val="0"/>
          <w:numId w:val="1"/>
        </w:numPr>
      </w:pPr>
      <w:r>
        <w:t>Lesson Streams</w:t>
      </w:r>
    </w:p>
    <w:p w14:paraId="6F874B67" w14:textId="2F8119F7" w:rsidR="006B1DB9" w:rsidRDefault="00A82E34" w:rsidP="00F14434">
      <w:pPr>
        <w:pStyle w:val="NoSpacing"/>
        <w:numPr>
          <w:ilvl w:val="0"/>
          <w:numId w:val="1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DF1AD" wp14:editId="5578FC18">
                <wp:simplePos x="0" y="0"/>
                <wp:positionH relativeFrom="column">
                  <wp:posOffset>2733472</wp:posOffset>
                </wp:positionH>
                <wp:positionV relativeFrom="paragraph">
                  <wp:posOffset>16537</wp:posOffset>
                </wp:positionV>
                <wp:extent cx="3540625" cy="3015304"/>
                <wp:effectExtent l="0" t="0" r="22225" b="139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0625" cy="30153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C5FD78" w14:textId="16B6ACF3" w:rsidR="00A82E34" w:rsidRDefault="00A82E34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915A9A2" wp14:editId="7E06AB39">
                                  <wp:extent cx="3424136" cy="2968625"/>
                                  <wp:effectExtent l="0" t="0" r="5080" b="317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37703" cy="29803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DF1AD" id="Text Box 2" o:spid="_x0000_s1027" type="#_x0000_t202" style="position:absolute;left:0;text-align:left;margin-left:215.25pt;margin-top:1.3pt;width:278.8pt;height:23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" fillcolor="white [3201]" strokeweight=".5pt">
                <v:textbox>
                  <w:txbxContent>
                    <w:p w14:paraId="06C5FD78" w14:textId="16B6ACF3" w:rsidR="00A82E34" w:rsidRDefault="00A82E34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915A9A2" wp14:editId="7E06AB39">
                            <wp:extent cx="3424136" cy="2968625"/>
                            <wp:effectExtent l="0" t="0" r="5080" b="317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37703" cy="29803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B1DB9">
        <w:t>Independent Learning Documents</w:t>
      </w:r>
    </w:p>
    <w:p w14:paraId="19018113" w14:textId="63D4ED3B" w:rsidR="00A82E34" w:rsidRDefault="00DB07FC" w:rsidP="00604291">
      <w:pPr>
        <w:pStyle w:val="NoSpacing"/>
        <w:numPr>
          <w:ilvl w:val="0"/>
          <w:numId w:val="1"/>
        </w:numPr>
      </w:pPr>
      <w:r>
        <w:t>Essay Structures &amp; Sample Responses</w:t>
      </w:r>
    </w:p>
    <w:p w14:paraId="00547ED3" w14:textId="50557298" w:rsidR="00725E97" w:rsidRPr="00F14434" w:rsidRDefault="00725E97" w:rsidP="00604291">
      <w:pPr>
        <w:pStyle w:val="NoSpacing"/>
        <w:numPr>
          <w:ilvl w:val="0"/>
          <w:numId w:val="1"/>
        </w:numPr>
      </w:pPr>
      <w:r>
        <w:t>Example Past Papers &amp; Questions</w:t>
      </w:r>
      <w:r w:rsidR="00A82E34" w:rsidRPr="00A82E34">
        <w:rPr>
          <w:noProof/>
          <w:lang w:eastAsia="en-GB"/>
        </w:rPr>
        <w:t xml:space="preserve"> </w:t>
      </w:r>
    </w:p>
    <w:sectPr w:rsidR="00725E97" w:rsidRPr="00F144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07E40"/>
    <w:multiLevelType w:val="hybridMultilevel"/>
    <w:tmpl w:val="43129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434"/>
    <w:rsid w:val="001C38DD"/>
    <w:rsid w:val="006B1DB9"/>
    <w:rsid w:val="00725E97"/>
    <w:rsid w:val="0091102A"/>
    <w:rsid w:val="00A82E34"/>
    <w:rsid w:val="00C23CDA"/>
    <w:rsid w:val="00DB07FC"/>
    <w:rsid w:val="00F1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C9E16"/>
  <w15:chartTrackingRefBased/>
  <w15:docId w15:val="{EE038C5A-0AA5-464F-8724-0037F405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4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2707C4-2FFD-485E-9EB4-E7C6AA6AAE8F}"/>
</file>

<file path=customXml/itemProps2.xml><?xml version="1.0" encoding="utf-8"?>
<ds:datastoreItem xmlns:ds="http://schemas.openxmlformats.org/officeDocument/2006/customXml" ds:itemID="{78FD5293-4441-4B06-8C82-327281D78FA9}">
  <ds:schemaRefs>
    <ds:schemaRef ds:uri="http://schemas.microsoft.com/office/2006/metadata/properties"/>
    <ds:schemaRef ds:uri="http://schemas.microsoft.com/office/infopath/2007/PartnerControls"/>
    <ds:schemaRef ds:uri="1bcb1a04-f816-4a1e-82fd-5353551e6f84"/>
  </ds:schemaRefs>
</ds:datastoreItem>
</file>

<file path=customXml/itemProps3.xml><?xml version="1.0" encoding="utf-8"?>
<ds:datastoreItem xmlns:ds="http://schemas.openxmlformats.org/officeDocument/2006/customXml" ds:itemID="{D428B268-335E-46C5-A8CC-9C4D1A4094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 Authorised User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Jo.Ford</dc:creator>
  <cp:keywords/>
  <dc:description/>
  <cp:lastModifiedBy>Jo.Ford</cp:lastModifiedBy>
  <cp:revision>3</cp:revision>
  <dcterms:created xsi:type="dcterms:W3CDTF">2025-10-03T13:51:00Z</dcterms:created>
  <dcterms:modified xsi:type="dcterms:W3CDTF">2025-10-03T14:34:00Z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</Properties>
</file>