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1F42D" w14:textId="77777777" w:rsidR="00A66F1B" w:rsidRDefault="00A66F1B">
      <w:pPr>
        <w:jc w:val="center"/>
        <w:rPr>
          <w:rFonts w:ascii="Tahoma" w:hAnsi="Tahoma" w:cs="Tahoma"/>
          <w:noProof/>
        </w:rPr>
      </w:pPr>
    </w:p>
    <w:p w14:paraId="2A61F42E" w14:textId="77777777" w:rsidR="00A66F1B" w:rsidRDefault="00265D4A">
      <w:pPr>
        <w:jc w:val="center"/>
        <w:rPr>
          <w:rFonts w:ascii="Tahoma" w:hAnsi="Tahoma" w:cs="Tahoma"/>
          <w:noProof/>
        </w:rPr>
      </w:pPr>
      <w:r>
        <w:rPr>
          <w:noProof/>
          <w:color w:val="0000FF"/>
        </w:rPr>
        <w:drawing>
          <wp:inline distT="0" distB="0" distL="0" distR="0" wp14:anchorId="2A61F727" wp14:editId="2A61F728">
            <wp:extent cx="3360420" cy="3360420"/>
            <wp:effectExtent l="0" t="0" r="0" b="0"/>
            <wp:docPr id="2" name="Picture 2" descr="Image result for george sal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orge sal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420" cy="3360420"/>
                    </a:xfrm>
                    <a:prstGeom prst="rect">
                      <a:avLst/>
                    </a:prstGeom>
                    <a:noFill/>
                    <a:ln>
                      <a:noFill/>
                    </a:ln>
                  </pic:spPr>
                </pic:pic>
              </a:graphicData>
            </a:graphic>
          </wp:inline>
        </w:drawing>
      </w:r>
    </w:p>
    <w:p w14:paraId="2A61F42F" w14:textId="77777777" w:rsidR="00A66F1B" w:rsidRDefault="00A66F1B">
      <w:pPr>
        <w:jc w:val="center"/>
        <w:rPr>
          <w:rFonts w:ascii="Tahoma" w:hAnsi="Tahoma" w:cs="Tahoma"/>
          <w:noProof/>
        </w:rPr>
      </w:pPr>
    </w:p>
    <w:p w14:paraId="2A61F430" w14:textId="77777777" w:rsidR="00A66F1B" w:rsidRDefault="00A66F1B">
      <w:pPr>
        <w:jc w:val="center"/>
        <w:rPr>
          <w:rFonts w:ascii="Tahoma" w:hAnsi="Tahoma" w:cs="Tahoma"/>
          <w:noProof/>
        </w:rPr>
      </w:pPr>
    </w:p>
    <w:p w14:paraId="2A61F431" w14:textId="77777777" w:rsidR="00A66F1B" w:rsidRDefault="00A66F1B">
      <w:pPr>
        <w:jc w:val="center"/>
        <w:rPr>
          <w:rFonts w:ascii="Tahoma" w:hAnsi="Tahoma" w:cs="Tahoma"/>
          <w:noProof/>
        </w:rPr>
      </w:pPr>
    </w:p>
    <w:p w14:paraId="2A61F432" w14:textId="77777777" w:rsidR="00A66F1B" w:rsidRDefault="00A66F1B">
      <w:pPr>
        <w:jc w:val="center"/>
        <w:rPr>
          <w:rFonts w:ascii="Tahoma" w:hAnsi="Tahoma" w:cs="Tahoma"/>
          <w:noProof/>
        </w:rPr>
      </w:pPr>
    </w:p>
    <w:p w14:paraId="2A61F433" w14:textId="77777777" w:rsidR="00A66F1B" w:rsidRDefault="00A66F1B">
      <w:pPr>
        <w:jc w:val="center"/>
        <w:rPr>
          <w:rFonts w:ascii="Tahoma" w:hAnsi="Tahoma" w:cs="Tahoma"/>
          <w:noProof/>
        </w:rPr>
      </w:pPr>
    </w:p>
    <w:p w14:paraId="2A61F434" w14:textId="77777777" w:rsidR="00A66F1B" w:rsidRDefault="00A66F1B">
      <w:pPr>
        <w:jc w:val="center"/>
        <w:rPr>
          <w:rFonts w:ascii="Tahoma" w:hAnsi="Tahoma" w:cs="Tahoma"/>
          <w:noProof/>
        </w:rPr>
      </w:pPr>
    </w:p>
    <w:p w14:paraId="2A61F435" w14:textId="77777777" w:rsidR="00A66F1B" w:rsidRDefault="00A66F1B">
      <w:pPr>
        <w:jc w:val="center"/>
        <w:rPr>
          <w:rFonts w:ascii="Tahoma" w:hAnsi="Tahoma" w:cs="Tahoma"/>
          <w:noProof/>
        </w:rPr>
      </w:pPr>
    </w:p>
    <w:p w14:paraId="2A61F436" w14:textId="77777777" w:rsidR="00A66F1B" w:rsidRDefault="00A66F1B">
      <w:pPr>
        <w:jc w:val="center"/>
        <w:rPr>
          <w:rFonts w:ascii="Tahoma" w:hAnsi="Tahoma" w:cs="Tahoma"/>
          <w:noProof/>
        </w:rPr>
      </w:pPr>
    </w:p>
    <w:p w14:paraId="2A61F437" w14:textId="77777777" w:rsidR="00A66F1B" w:rsidRDefault="00A66F1B">
      <w:pPr>
        <w:jc w:val="center"/>
        <w:rPr>
          <w:rFonts w:ascii="Tahoma" w:hAnsi="Tahoma" w:cs="Tahoma"/>
          <w:noProof/>
        </w:rPr>
      </w:pPr>
    </w:p>
    <w:p w14:paraId="2A61F438" w14:textId="77777777" w:rsidR="00795CE4" w:rsidRDefault="00795CE4">
      <w:pPr>
        <w:spacing w:line="360" w:lineRule="auto"/>
        <w:jc w:val="center"/>
        <w:rPr>
          <w:rFonts w:ascii="Arial Rounded MT Bold" w:hAnsi="Arial Rounded MT Bold" w:cs="Tahoma"/>
          <w:noProof/>
          <w:sz w:val="56"/>
          <w:szCs w:val="56"/>
        </w:rPr>
      </w:pPr>
      <w:r>
        <w:rPr>
          <w:rFonts w:ascii="Arial Rounded MT Bold" w:hAnsi="Arial Rounded MT Bold" w:cs="Tahoma"/>
          <w:noProof/>
          <w:sz w:val="56"/>
          <w:szCs w:val="56"/>
        </w:rPr>
        <w:t xml:space="preserve">MENTAL HEALTH and </w:t>
      </w:r>
    </w:p>
    <w:p w14:paraId="2A61F439" w14:textId="77777777" w:rsidR="00A66F1B" w:rsidRDefault="00795CE4">
      <w:pPr>
        <w:spacing w:line="360" w:lineRule="auto"/>
        <w:jc w:val="center"/>
        <w:rPr>
          <w:rFonts w:ascii="Arial Rounded MT Bold" w:hAnsi="Arial Rounded MT Bold" w:cs="Tahoma"/>
          <w:noProof/>
          <w:sz w:val="56"/>
          <w:szCs w:val="56"/>
        </w:rPr>
      </w:pPr>
      <w:r>
        <w:rPr>
          <w:rFonts w:ascii="Arial Rounded MT Bold" w:hAnsi="Arial Rounded MT Bold" w:cs="Tahoma"/>
          <w:noProof/>
          <w:sz w:val="56"/>
          <w:szCs w:val="56"/>
        </w:rPr>
        <w:t>WELL-BEING P</w:t>
      </w:r>
      <w:r w:rsidR="00CC446D">
        <w:rPr>
          <w:rFonts w:ascii="Arial Rounded MT Bold" w:hAnsi="Arial Rounded MT Bold" w:cs="Tahoma"/>
          <w:noProof/>
          <w:sz w:val="56"/>
          <w:szCs w:val="56"/>
        </w:rPr>
        <w:t>OLICY</w:t>
      </w:r>
    </w:p>
    <w:p w14:paraId="2A61F43A" w14:textId="77777777" w:rsidR="00A66F1B" w:rsidRDefault="00A66F1B">
      <w:pPr>
        <w:jc w:val="center"/>
        <w:rPr>
          <w:rFonts w:ascii="Tahoma" w:hAnsi="Tahoma" w:cs="Tahoma"/>
          <w:noProof/>
        </w:rPr>
      </w:pPr>
    </w:p>
    <w:tbl>
      <w:tblPr>
        <w:tblpPr w:leftFromText="180" w:rightFromText="180" w:vertAnchor="text" w:horzAnchor="margin" w:tblpXSpec="center" w:tblpY="21"/>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7470"/>
      </w:tblGrid>
      <w:tr w:rsidR="00A91F3D" w14:paraId="2A61F442" w14:textId="77777777" w:rsidTr="00A91F3D">
        <w:tc>
          <w:tcPr>
            <w:tcW w:w="7470" w:type="dxa"/>
          </w:tcPr>
          <w:p w14:paraId="2A61F43B" w14:textId="77777777" w:rsidR="00A91F3D" w:rsidRDefault="00A91F3D" w:rsidP="00A91F3D">
            <w:pPr>
              <w:tabs>
                <w:tab w:val="left" w:pos="3762"/>
              </w:tabs>
              <w:spacing w:before="240" w:after="60"/>
              <w:ind w:firstLine="72"/>
              <w:rPr>
                <w:rFonts w:ascii="Tahoma" w:hAnsi="Tahoma" w:cs="Tahoma"/>
                <w:sz w:val="22"/>
                <w:szCs w:val="22"/>
              </w:rPr>
            </w:pPr>
            <w:r>
              <w:rPr>
                <w:rFonts w:ascii="Tahoma" w:hAnsi="Tahoma" w:cs="Tahoma"/>
                <w:sz w:val="22"/>
                <w:szCs w:val="22"/>
              </w:rPr>
              <w:t>Senior member of staff responsible:</w:t>
            </w:r>
            <w:r>
              <w:rPr>
                <w:rFonts w:ascii="Tahoma" w:hAnsi="Tahoma" w:cs="Tahoma"/>
                <w:sz w:val="22"/>
                <w:szCs w:val="22"/>
              </w:rPr>
              <w:tab/>
              <w:t>Mr A Price, Head Teacher</w:t>
            </w:r>
          </w:p>
          <w:p w14:paraId="2A61F43C" w14:textId="0F32423D" w:rsidR="00A91F3D" w:rsidRDefault="00A91F3D" w:rsidP="00A91F3D">
            <w:pPr>
              <w:tabs>
                <w:tab w:val="left" w:pos="3760"/>
              </w:tabs>
              <w:spacing w:before="60"/>
              <w:ind w:firstLine="142"/>
              <w:rPr>
                <w:rFonts w:ascii="Tahoma" w:hAnsi="Tahoma" w:cs="Tahoma"/>
                <w:sz w:val="22"/>
                <w:szCs w:val="22"/>
                <w:lang w:eastAsia="en-US"/>
              </w:rPr>
            </w:pPr>
            <w:r>
              <w:rPr>
                <w:rFonts w:ascii="Tahoma" w:hAnsi="Tahoma" w:cs="Tahoma"/>
                <w:sz w:val="22"/>
                <w:szCs w:val="22"/>
              </w:rPr>
              <w:t>Designated member of staff:</w:t>
            </w:r>
            <w:r>
              <w:rPr>
                <w:rFonts w:ascii="Tahoma" w:hAnsi="Tahoma" w:cs="Tahoma"/>
                <w:sz w:val="22"/>
                <w:szCs w:val="22"/>
              </w:rPr>
              <w:tab/>
            </w:r>
            <w:r w:rsidR="00B71ECC">
              <w:rPr>
                <w:rFonts w:ascii="Tahoma" w:hAnsi="Tahoma" w:cs="Tahoma"/>
                <w:sz w:val="22"/>
                <w:szCs w:val="22"/>
                <w:lang w:eastAsia="en-US"/>
              </w:rPr>
              <w:t xml:space="preserve">Mr John Paul </w:t>
            </w:r>
            <w:proofErr w:type="spellStart"/>
            <w:r w:rsidR="00B71ECC">
              <w:rPr>
                <w:rFonts w:ascii="Tahoma" w:hAnsi="Tahoma" w:cs="Tahoma"/>
                <w:sz w:val="22"/>
                <w:szCs w:val="22"/>
                <w:lang w:eastAsia="en-US"/>
              </w:rPr>
              <w:t>McInerney</w:t>
            </w:r>
            <w:proofErr w:type="spellEnd"/>
          </w:p>
          <w:p w14:paraId="2A61F43D" w14:textId="77777777" w:rsidR="00A91F3D" w:rsidRPr="00795CE4" w:rsidRDefault="00A91F3D" w:rsidP="00A91F3D">
            <w:pPr>
              <w:tabs>
                <w:tab w:val="left" w:pos="3760"/>
              </w:tabs>
              <w:spacing w:before="60"/>
              <w:ind w:firstLine="142"/>
              <w:rPr>
                <w:rFonts w:ascii="Tahoma" w:hAnsi="Tahoma" w:cs="Tahoma"/>
                <w:sz w:val="22"/>
                <w:szCs w:val="22"/>
                <w:lang w:eastAsia="en-US"/>
              </w:rPr>
            </w:pPr>
            <w:r>
              <w:rPr>
                <w:rFonts w:ascii="Tahoma" w:hAnsi="Tahoma" w:cs="Tahoma"/>
                <w:sz w:val="22"/>
                <w:szCs w:val="22"/>
                <w:lang w:eastAsia="en-US"/>
              </w:rPr>
              <w:t xml:space="preserve">                                                     Miss C Moore, MHWB Coordinator</w:t>
            </w:r>
          </w:p>
          <w:p w14:paraId="2A61F43E" w14:textId="77777777" w:rsidR="00A91F3D" w:rsidRDefault="00A91F3D" w:rsidP="00A91F3D">
            <w:pPr>
              <w:tabs>
                <w:tab w:val="left" w:pos="3762"/>
              </w:tabs>
              <w:spacing w:before="60" w:after="60"/>
              <w:ind w:firstLine="72"/>
              <w:rPr>
                <w:rFonts w:ascii="Tahoma" w:hAnsi="Tahoma" w:cs="Tahoma"/>
                <w:sz w:val="22"/>
                <w:szCs w:val="22"/>
              </w:rPr>
            </w:pPr>
            <w:r>
              <w:rPr>
                <w:rFonts w:ascii="Tahoma" w:hAnsi="Tahoma" w:cs="Tahoma"/>
                <w:sz w:val="22"/>
                <w:szCs w:val="22"/>
              </w:rPr>
              <w:t>Governor Committee:</w:t>
            </w:r>
            <w:r>
              <w:rPr>
                <w:rFonts w:ascii="Tahoma" w:hAnsi="Tahoma" w:cs="Tahoma"/>
                <w:sz w:val="22"/>
                <w:szCs w:val="22"/>
              </w:rPr>
              <w:tab/>
            </w:r>
          </w:p>
          <w:p w14:paraId="2A61F43F" w14:textId="77777777" w:rsidR="00A91F3D" w:rsidRDefault="00A91F3D" w:rsidP="00A91F3D">
            <w:pPr>
              <w:tabs>
                <w:tab w:val="left" w:pos="3762"/>
              </w:tabs>
              <w:spacing w:before="60" w:after="60"/>
              <w:ind w:firstLine="72"/>
              <w:rPr>
                <w:rFonts w:ascii="Tahoma" w:hAnsi="Tahoma" w:cs="Tahoma"/>
                <w:sz w:val="22"/>
                <w:szCs w:val="22"/>
              </w:rPr>
            </w:pPr>
            <w:r>
              <w:rPr>
                <w:rFonts w:ascii="Tahoma" w:hAnsi="Tahoma" w:cs="Tahoma"/>
                <w:sz w:val="22"/>
                <w:szCs w:val="22"/>
              </w:rPr>
              <w:t>Revised:</w:t>
            </w:r>
            <w:r>
              <w:rPr>
                <w:rFonts w:ascii="Tahoma" w:hAnsi="Tahoma" w:cs="Tahoma"/>
                <w:sz w:val="22"/>
                <w:szCs w:val="22"/>
              </w:rPr>
              <w:tab/>
            </w:r>
          </w:p>
          <w:p w14:paraId="2A61F440" w14:textId="77777777" w:rsidR="00A91F3D" w:rsidRDefault="00A91F3D" w:rsidP="00A91F3D">
            <w:pPr>
              <w:tabs>
                <w:tab w:val="left" w:pos="3762"/>
              </w:tabs>
              <w:spacing w:before="60" w:after="60"/>
              <w:ind w:firstLine="72"/>
              <w:rPr>
                <w:rFonts w:ascii="Tahoma" w:hAnsi="Tahoma" w:cs="Tahoma"/>
                <w:sz w:val="22"/>
                <w:szCs w:val="22"/>
              </w:rPr>
            </w:pPr>
            <w:r>
              <w:rPr>
                <w:rFonts w:ascii="Tahoma" w:hAnsi="Tahoma" w:cs="Tahoma"/>
                <w:sz w:val="22"/>
                <w:szCs w:val="22"/>
              </w:rPr>
              <w:t>Approved by Governing Body:</w:t>
            </w:r>
            <w:r>
              <w:rPr>
                <w:rFonts w:ascii="Tahoma" w:hAnsi="Tahoma" w:cs="Tahoma"/>
                <w:sz w:val="22"/>
                <w:szCs w:val="22"/>
              </w:rPr>
              <w:tab/>
            </w:r>
          </w:p>
          <w:p w14:paraId="2A61F441" w14:textId="77777777" w:rsidR="00A91F3D" w:rsidRDefault="00A91F3D" w:rsidP="00A91F3D">
            <w:pPr>
              <w:tabs>
                <w:tab w:val="left" w:pos="3762"/>
              </w:tabs>
              <w:spacing w:before="60" w:after="240"/>
              <w:ind w:firstLine="72"/>
              <w:rPr>
                <w:rFonts w:ascii="Trebuchet MS" w:hAnsi="Trebuchet MS"/>
                <w:sz w:val="22"/>
                <w:szCs w:val="22"/>
              </w:rPr>
            </w:pPr>
            <w:r>
              <w:rPr>
                <w:rFonts w:ascii="Tahoma" w:hAnsi="Tahoma" w:cs="Tahoma"/>
                <w:sz w:val="22"/>
                <w:szCs w:val="22"/>
              </w:rPr>
              <w:t>Review date:</w:t>
            </w:r>
            <w:r>
              <w:rPr>
                <w:rFonts w:ascii="Tahoma" w:hAnsi="Tahoma" w:cs="Tahoma"/>
                <w:sz w:val="22"/>
                <w:szCs w:val="22"/>
              </w:rPr>
              <w:tab/>
            </w:r>
          </w:p>
        </w:tc>
      </w:tr>
    </w:tbl>
    <w:p w14:paraId="2A61F443" w14:textId="77777777" w:rsidR="00A66F1B" w:rsidRDefault="00A66F1B">
      <w:pPr>
        <w:jc w:val="center"/>
        <w:rPr>
          <w:rFonts w:ascii="Tahoma" w:hAnsi="Tahoma" w:cs="Tahoma"/>
          <w:noProof/>
        </w:rPr>
      </w:pPr>
    </w:p>
    <w:p w14:paraId="2A61F444" w14:textId="77777777" w:rsidR="00A66F1B" w:rsidRDefault="00A66F1B">
      <w:pPr>
        <w:jc w:val="center"/>
        <w:rPr>
          <w:rFonts w:ascii="Tahoma" w:hAnsi="Tahoma" w:cs="Tahoma"/>
          <w:noProof/>
        </w:rPr>
      </w:pPr>
    </w:p>
    <w:p w14:paraId="2A61F445" w14:textId="77777777" w:rsidR="00A66F1B" w:rsidRDefault="00A66F1B">
      <w:pPr>
        <w:jc w:val="center"/>
        <w:rPr>
          <w:rFonts w:ascii="Tahoma" w:hAnsi="Tahoma" w:cs="Tahoma"/>
          <w:noProof/>
        </w:rPr>
      </w:pPr>
    </w:p>
    <w:p w14:paraId="2A61F446" w14:textId="77777777" w:rsidR="00A66F1B" w:rsidRDefault="00A66F1B">
      <w:pPr>
        <w:jc w:val="center"/>
        <w:rPr>
          <w:rFonts w:ascii="Tahoma" w:hAnsi="Tahoma" w:cs="Tahoma"/>
          <w:noProof/>
        </w:rPr>
      </w:pPr>
    </w:p>
    <w:p w14:paraId="2A61F447" w14:textId="77777777" w:rsidR="00A66F1B" w:rsidRDefault="00A66F1B">
      <w:pPr>
        <w:jc w:val="center"/>
        <w:rPr>
          <w:rFonts w:ascii="Tahoma" w:hAnsi="Tahoma" w:cs="Tahoma"/>
          <w:noProof/>
        </w:rPr>
      </w:pPr>
    </w:p>
    <w:p w14:paraId="2A61F448" w14:textId="77777777" w:rsidR="00A66F1B" w:rsidRDefault="00A66F1B">
      <w:pPr>
        <w:jc w:val="center"/>
        <w:rPr>
          <w:rFonts w:ascii="Tahoma" w:hAnsi="Tahoma" w:cs="Tahoma"/>
          <w:noProof/>
        </w:rPr>
      </w:pPr>
    </w:p>
    <w:p w14:paraId="2A61F449" w14:textId="77777777" w:rsidR="00A66F1B" w:rsidRDefault="00A66F1B" w:rsidP="006C4B61">
      <w:pPr>
        <w:jc w:val="center"/>
        <w:rPr>
          <w:rFonts w:ascii="Tahoma" w:hAnsi="Tahoma" w:cs="Tahoma"/>
          <w:noProof/>
        </w:rPr>
      </w:pPr>
    </w:p>
    <w:p w14:paraId="2A61F44A" w14:textId="77777777" w:rsidR="001A0C6E" w:rsidRDefault="001A0C6E" w:rsidP="006C4B61">
      <w:pPr>
        <w:jc w:val="center"/>
        <w:rPr>
          <w:rFonts w:ascii="Tahoma" w:hAnsi="Tahoma" w:cs="Tahoma"/>
          <w:noProof/>
        </w:rPr>
      </w:pPr>
    </w:p>
    <w:p w14:paraId="2A61F44B" w14:textId="77777777" w:rsidR="001A0C6E" w:rsidRDefault="001A0C6E" w:rsidP="006C4B61">
      <w:pPr>
        <w:jc w:val="center"/>
        <w:rPr>
          <w:rFonts w:ascii="Tahoma" w:hAnsi="Tahoma" w:cs="Tahoma"/>
          <w:noProof/>
        </w:rPr>
      </w:pPr>
    </w:p>
    <w:p w14:paraId="2A61F44C" w14:textId="77777777" w:rsidR="001A0C6E" w:rsidRDefault="001A0C6E" w:rsidP="006C4B61">
      <w:pPr>
        <w:jc w:val="center"/>
        <w:rPr>
          <w:rFonts w:ascii="Tahoma" w:hAnsi="Tahoma" w:cs="Tahoma"/>
          <w:noProof/>
        </w:rPr>
      </w:pPr>
    </w:p>
    <w:p w14:paraId="2A61F44D" w14:textId="77777777" w:rsidR="001A0C6E" w:rsidRDefault="001A0C6E" w:rsidP="006C4B61">
      <w:pPr>
        <w:jc w:val="center"/>
        <w:rPr>
          <w:rFonts w:ascii="Tahoma" w:hAnsi="Tahoma" w:cs="Tahoma"/>
          <w:noProof/>
        </w:rPr>
      </w:pPr>
    </w:p>
    <w:p w14:paraId="2A61F453" w14:textId="64A44554" w:rsidR="001A0C6E" w:rsidRDefault="001A0C6E" w:rsidP="00282586">
      <w:pPr>
        <w:rPr>
          <w:rFonts w:ascii="Tahoma" w:hAnsi="Tahoma" w:cs="Tahoma"/>
          <w:noProof/>
        </w:rPr>
      </w:pPr>
    </w:p>
    <w:p w14:paraId="2A61F454" w14:textId="77777777" w:rsidR="001A0C6E" w:rsidRDefault="001A0C6E" w:rsidP="006C4B61">
      <w:pPr>
        <w:jc w:val="center"/>
        <w:rPr>
          <w:rFonts w:ascii="Tahoma" w:hAnsi="Tahoma" w:cs="Tahoma"/>
          <w:noProof/>
        </w:rPr>
      </w:pPr>
    </w:p>
    <w:p w14:paraId="2A61F457" w14:textId="7C6FA0F2" w:rsidR="001A0C6E" w:rsidRDefault="001A0C6E">
      <w:pPr>
        <w:widowControl/>
        <w:kinsoku/>
        <w:rPr>
          <w:rFonts w:ascii="Tahoma" w:hAnsi="Tahoma" w:cs="Tahoma"/>
          <w:noProof/>
        </w:rPr>
      </w:pPr>
    </w:p>
    <w:p w14:paraId="2A61F458" w14:textId="77777777" w:rsidR="001A0C6E" w:rsidRDefault="001A0C6E" w:rsidP="001A0C6E"/>
    <w:p w14:paraId="2A61F459" w14:textId="77777777" w:rsidR="001A0C6E" w:rsidRPr="008243C6" w:rsidRDefault="001A0C6E" w:rsidP="005E6CE3">
      <w:pPr>
        <w:jc w:val="both"/>
        <w:rPr>
          <w:rFonts w:ascii="Tahoma" w:hAnsi="Tahoma" w:cs="Tahoma"/>
          <w:b/>
          <w:sz w:val="22"/>
          <w:szCs w:val="22"/>
        </w:rPr>
      </w:pPr>
      <w:r w:rsidRPr="008243C6">
        <w:rPr>
          <w:rFonts w:ascii="Tahoma" w:hAnsi="Tahoma" w:cs="Tahoma"/>
          <w:b/>
          <w:sz w:val="22"/>
          <w:szCs w:val="22"/>
        </w:rPr>
        <w:lastRenderedPageBreak/>
        <w:t>Introduction</w:t>
      </w:r>
    </w:p>
    <w:p w14:paraId="2A61F45A" w14:textId="77777777" w:rsidR="001A0C6E" w:rsidRPr="001A0C6E" w:rsidRDefault="001A0C6E" w:rsidP="005E6CE3">
      <w:pPr>
        <w:jc w:val="both"/>
        <w:rPr>
          <w:rFonts w:ascii="Tahoma" w:hAnsi="Tahoma" w:cs="Tahoma"/>
          <w:sz w:val="22"/>
          <w:szCs w:val="22"/>
        </w:rPr>
      </w:pPr>
      <w:r w:rsidRPr="001A0C6E">
        <w:rPr>
          <w:rFonts w:ascii="Tahoma" w:hAnsi="Tahoma" w:cs="Tahoma"/>
          <w:sz w:val="22"/>
          <w:szCs w:val="22"/>
        </w:rPr>
        <w:t xml:space="preserve">In an average classroom, three children will be suffering from a diagnosable mental health condition.  By developing and implementing practical, relevant and effective mental health policies and procedures we can promote a safe and stable environment for the many students affected both directly, and indirectly by mental ill health.  </w:t>
      </w:r>
    </w:p>
    <w:p w14:paraId="2A61F45B" w14:textId="77777777" w:rsidR="001A0C6E" w:rsidRPr="001A0C6E" w:rsidRDefault="001A0C6E" w:rsidP="005E6CE3">
      <w:pPr>
        <w:jc w:val="both"/>
        <w:rPr>
          <w:rFonts w:ascii="Tahoma" w:hAnsi="Tahoma" w:cs="Tahoma"/>
          <w:sz w:val="22"/>
          <w:szCs w:val="22"/>
        </w:rPr>
      </w:pPr>
    </w:p>
    <w:p w14:paraId="2A61F45D" w14:textId="02806559" w:rsidR="001A0C6E" w:rsidRDefault="001A0C6E" w:rsidP="005E6CE3">
      <w:pPr>
        <w:jc w:val="both"/>
        <w:rPr>
          <w:rFonts w:ascii="Tahoma" w:hAnsi="Tahoma" w:cs="Tahoma"/>
          <w:sz w:val="22"/>
          <w:szCs w:val="22"/>
        </w:rPr>
      </w:pPr>
      <w:r w:rsidRPr="001A0C6E">
        <w:rPr>
          <w:rFonts w:ascii="Tahoma" w:hAnsi="Tahoma" w:cs="Tahoma"/>
          <w:sz w:val="22"/>
          <w:szCs w:val="22"/>
        </w:rPr>
        <w:t xml:space="preserve">As a school, we have an important role to play, acting as a source of support and information for both students and parents.  </w:t>
      </w:r>
    </w:p>
    <w:p w14:paraId="12BCB8A3" w14:textId="77777777" w:rsidR="00282586" w:rsidRPr="001A0C6E" w:rsidRDefault="00282586" w:rsidP="005E6CE3">
      <w:pPr>
        <w:jc w:val="both"/>
        <w:rPr>
          <w:rFonts w:ascii="Tahoma" w:hAnsi="Tahoma" w:cs="Tahoma"/>
          <w:sz w:val="22"/>
          <w:szCs w:val="22"/>
        </w:rPr>
      </w:pPr>
    </w:p>
    <w:p w14:paraId="2A61F45E" w14:textId="3DFF5BB5" w:rsidR="001A0C6E" w:rsidRPr="001A0C6E" w:rsidRDefault="00282586" w:rsidP="005E6CE3">
      <w:pPr>
        <w:jc w:val="both"/>
        <w:rPr>
          <w:rFonts w:ascii="Tahoma" w:hAnsi="Tahoma" w:cs="Tahoma"/>
          <w:sz w:val="22"/>
          <w:szCs w:val="22"/>
        </w:rPr>
      </w:pPr>
      <w:r>
        <w:rPr>
          <w:rFonts w:ascii="Tahoma" w:hAnsi="Tahoma" w:cs="Tahoma"/>
          <w:sz w:val="22"/>
          <w:szCs w:val="22"/>
        </w:rPr>
        <w:t>This policy</w:t>
      </w:r>
      <w:r w:rsidR="001A0C6E" w:rsidRPr="001A0C6E">
        <w:rPr>
          <w:rFonts w:ascii="Tahoma" w:hAnsi="Tahoma" w:cs="Tahoma"/>
          <w:sz w:val="22"/>
          <w:szCs w:val="22"/>
        </w:rPr>
        <w:t xml:space="preserve"> is designed to empower staff to spot and support students in need of help and to follow appropriate referral pathways and procedures.  </w:t>
      </w:r>
    </w:p>
    <w:p w14:paraId="2A61F45F" w14:textId="77777777" w:rsidR="001A0C6E" w:rsidRPr="001A0C6E" w:rsidRDefault="001A0C6E" w:rsidP="005E6CE3">
      <w:pPr>
        <w:jc w:val="both"/>
        <w:rPr>
          <w:rFonts w:ascii="Tahoma" w:hAnsi="Tahoma" w:cs="Tahoma"/>
          <w:sz w:val="22"/>
          <w:szCs w:val="22"/>
        </w:rPr>
      </w:pPr>
    </w:p>
    <w:p w14:paraId="2A61F460" w14:textId="2C349155" w:rsidR="001A0C6E" w:rsidRPr="001A0C6E" w:rsidRDefault="001A0C6E" w:rsidP="005E6CE3">
      <w:pPr>
        <w:jc w:val="both"/>
        <w:rPr>
          <w:rFonts w:ascii="Tahoma" w:hAnsi="Tahoma" w:cs="Tahoma"/>
          <w:sz w:val="22"/>
          <w:szCs w:val="22"/>
        </w:rPr>
      </w:pPr>
      <w:r w:rsidRPr="001A0C6E">
        <w:rPr>
          <w:rFonts w:ascii="Tahoma" w:hAnsi="Tahoma" w:cs="Tahoma"/>
          <w:sz w:val="22"/>
          <w:szCs w:val="22"/>
        </w:rPr>
        <w:t xml:space="preserve">One of the key things that all staff can do is to keep an eye out for warning signs that might indicate a student is suffering with a mental health issue.  Highlighting some key warning signs within the context </w:t>
      </w:r>
      <w:r w:rsidR="00282586">
        <w:rPr>
          <w:rFonts w:ascii="Tahoma" w:hAnsi="Tahoma" w:cs="Tahoma"/>
          <w:sz w:val="22"/>
          <w:szCs w:val="22"/>
        </w:rPr>
        <w:t>of the school</w:t>
      </w:r>
      <w:r w:rsidRPr="001A0C6E">
        <w:rPr>
          <w:rFonts w:ascii="Tahoma" w:hAnsi="Tahoma" w:cs="Tahoma"/>
          <w:sz w:val="22"/>
          <w:szCs w:val="22"/>
        </w:rPr>
        <w:t xml:space="preserve"> can be very helpful to staff and ensure that alarm bells ring at the right time. </w:t>
      </w:r>
    </w:p>
    <w:p w14:paraId="2A61F461" w14:textId="77777777" w:rsidR="001A0C6E" w:rsidRPr="001A0C6E" w:rsidRDefault="001A0C6E" w:rsidP="005E6CE3">
      <w:pPr>
        <w:jc w:val="both"/>
        <w:rPr>
          <w:rFonts w:ascii="Tahoma" w:hAnsi="Tahoma" w:cs="Tahoma"/>
          <w:sz w:val="22"/>
          <w:szCs w:val="22"/>
        </w:rPr>
      </w:pPr>
    </w:p>
    <w:p w14:paraId="2A61F462" w14:textId="77777777" w:rsidR="001A0C6E" w:rsidRPr="001A0C6E" w:rsidRDefault="001A0C6E" w:rsidP="005E6CE3">
      <w:pPr>
        <w:jc w:val="both"/>
        <w:rPr>
          <w:rFonts w:ascii="Tahoma" w:hAnsi="Tahoma" w:cs="Tahoma"/>
          <w:sz w:val="22"/>
          <w:szCs w:val="22"/>
        </w:rPr>
      </w:pPr>
      <w:r w:rsidRPr="001A0C6E">
        <w:rPr>
          <w:rFonts w:ascii="Tahoma" w:hAnsi="Tahoma" w:cs="Tahoma"/>
          <w:sz w:val="22"/>
          <w:szCs w:val="22"/>
        </w:rPr>
        <w:t xml:space="preserve">As well as ensuring that all staff are aware of the most common warning signs of mental ill health, we need to ensure that our policy tells all staff what they should do with such concerns. All concerns, however minor, should be followed up in line with school policies and procedures.  </w:t>
      </w:r>
    </w:p>
    <w:p w14:paraId="2A61F463" w14:textId="77777777" w:rsidR="001A0C6E" w:rsidRPr="001A0C6E" w:rsidRDefault="001A0C6E" w:rsidP="005E6CE3">
      <w:pPr>
        <w:jc w:val="both"/>
        <w:rPr>
          <w:rFonts w:ascii="Tahoma" w:hAnsi="Tahoma" w:cs="Tahoma"/>
          <w:sz w:val="22"/>
          <w:szCs w:val="22"/>
        </w:rPr>
      </w:pPr>
    </w:p>
    <w:p w14:paraId="4145D3EE" w14:textId="77777777" w:rsidR="00A900C5" w:rsidRDefault="001A0C6E" w:rsidP="005E6CE3">
      <w:pPr>
        <w:jc w:val="both"/>
        <w:rPr>
          <w:rFonts w:ascii="Tahoma" w:hAnsi="Tahoma" w:cs="Tahoma"/>
          <w:sz w:val="22"/>
          <w:szCs w:val="22"/>
        </w:rPr>
      </w:pPr>
      <w:r w:rsidRPr="001A0C6E">
        <w:rPr>
          <w:rFonts w:ascii="Tahoma" w:hAnsi="Tahoma" w:cs="Tahoma"/>
          <w:sz w:val="22"/>
          <w:szCs w:val="22"/>
        </w:rPr>
        <w:t>There i</w:t>
      </w:r>
      <w:r w:rsidR="00282586">
        <w:rPr>
          <w:rFonts w:ascii="Tahoma" w:hAnsi="Tahoma" w:cs="Tahoma"/>
          <w:sz w:val="22"/>
          <w:szCs w:val="22"/>
        </w:rPr>
        <w:t>s likely to be some overlap</w:t>
      </w:r>
      <w:r w:rsidRPr="001A0C6E">
        <w:rPr>
          <w:rFonts w:ascii="Tahoma" w:hAnsi="Tahoma" w:cs="Tahoma"/>
          <w:sz w:val="22"/>
          <w:szCs w:val="22"/>
        </w:rPr>
        <w:t xml:space="preserve">, but never assume that colleagues know who to turn to with their queries and concerns unless </w:t>
      </w:r>
      <w:r w:rsidR="007033DA">
        <w:rPr>
          <w:rFonts w:ascii="Tahoma" w:hAnsi="Tahoma" w:cs="Tahoma"/>
          <w:sz w:val="22"/>
          <w:szCs w:val="22"/>
        </w:rPr>
        <w:t>it has been</w:t>
      </w:r>
      <w:r w:rsidRPr="001A0C6E">
        <w:rPr>
          <w:rFonts w:ascii="Tahoma" w:hAnsi="Tahoma" w:cs="Tahoma"/>
          <w:sz w:val="22"/>
          <w:szCs w:val="22"/>
        </w:rPr>
        <w:t xml:space="preserve"> clearly outlined</w:t>
      </w:r>
      <w:r w:rsidR="007033DA">
        <w:rPr>
          <w:rFonts w:ascii="Tahoma" w:hAnsi="Tahoma" w:cs="Tahoma"/>
          <w:sz w:val="22"/>
          <w:szCs w:val="22"/>
        </w:rPr>
        <w:t xml:space="preserve"> we must </w:t>
      </w:r>
      <w:r w:rsidRPr="001A0C6E">
        <w:rPr>
          <w:rFonts w:ascii="Tahoma" w:hAnsi="Tahoma" w:cs="Tahoma"/>
          <w:sz w:val="22"/>
          <w:szCs w:val="22"/>
        </w:rPr>
        <w:t xml:space="preserve">keep the policy up to date with any staff changes and clearly communicate these changes to all staff. </w:t>
      </w:r>
    </w:p>
    <w:p w14:paraId="0EE5A9EB" w14:textId="77777777" w:rsidR="00A900C5" w:rsidRDefault="00A900C5" w:rsidP="005E6CE3">
      <w:pPr>
        <w:jc w:val="both"/>
        <w:rPr>
          <w:rFonts w:ascii="Tahoma" w:hAnsi="Tahoma" w:cs="Tahoma"/>
          <w:sz w:val="22"/>
          <w:szCs w:val="22"/>
        </w:rPr>
      </w:pPr>
    </w:p>
    <w:p w14:paraId="4A25F9BD" w14:textId="77777777" w:rsidR="00A900C5" w:rsidRPr="008243C6" w:rsidRDefault="001A0C6E" w:rsidP="00A900C5">
      <w:pPr>
        <w:pStyle w:val="Heading2"/>
        <w:jc w:val="both"/>
        <w:rPr>
          <w:rFonts w:ascii="Tahoma" w:hAnsi="Tahoma" w:cs="Tahoma"/>
          <w:color w:val="auto"/>
          <w:sz w:val="22"/>
          <w:szCs w:val="22"/>
        </w:rPr>
      </w:pPr>
      <w:r w:rsidRPr="001A0C6E">
        <w:rPr>
          <w:rFonts w:ascii="Tahoma" w:hAnsi="Tahoma" w:cs="Tahoma"/>
          <w:sz w:val="22"/>
          <w:szCs w:val="22"/>
        </w:rPr>
        <w:t xml:space="preserve"> </w:t>
      </w:r>
      <w:r w:rsidR="00A900C5" w:rsidRPr="008243C6">
        <w:rPr>
          <w:rFonts w:ascii="Tahoma" w:hAnsi="Tahoma" w:cs="Tahoma"/>
          <w:color w:val="auto"/>
          <w:sz w:val="22"/>
          <w:szCs w:val="22"/>
        </w:rPr>
        <w:t>Policy Statement</w:t>
      </w:r>
    </w:p>
    <w:p w14:paraId="2DEAAD30" w14:textId="77777777" w:rsidR="00A900C5" w:rsidRPr="008243C6" w:rsidRDefault="00A900C5" w:rsidP="00A900C5">
      <w:pPr>
        <w:jc w:val="both"/>
        <w:rPr>
          <w:rFonts w:ascii="Tahoma" w:hAnsi="Tahoma" w:cs="Tahoma"/>
          <w:sz w:val="22"/>
          <w:szCs w:val="22"/>
        </w:rPr>
      </w:pPr>
    </w:p>
    <w:p w14:paraId="1F02E900" w14:textId="77777777" w:rsidR="00A900C5" w:rsidRPr="008243C6" w:rsidRDefault="00A900C5" w:rsidP="00A900C5">
      <w:pPr>
        <w:pStyle w:val="Quote"/>
        <w:rPr>
          <w:rFonts w:ascii="Tahoma" w:hAnsi="Tahoma" w:cs="Tahoma"/>
          <w:sz w:val="22"/>
          <w:szCs w:val="22"/>
        </w:rPr>
      </w:pPr>
      <w:r w:rsidRPr="008243C6">
        <w:rPr>
          <w:rFonts w:ascii="Tahoma" w:hAnsi="Tahoma" w:cs="Tahoma"/>
          <w:sz w:val="22"/>
          <w:szCs w:val="22"/>
        </w:rPr>
        <w:t>Mental health is a state of well-being in which every individual realises his or her own potential, can cope with the normal stresses of life, can work productively and fruitfully, and is able to make a contribution to her or his community. (World Health Organization)</w:t>
      </w:r>
    </w:p>
    <w:p w14:paraId="4DB16151" w14:textId="77777777" w:rsidR="00A900C5" w:rsidRPr="008243C6" w:rsidRDefault="00A900C5" w:rsidP="00A900C5">
      <w:pPr>
        <w:jc w:val="both"/>
        <w:rPr>
          <w:rFonts w:ascii="Tahoma" w:hAnsi="Tahoma" w:cs="Tahoma"/>
          <w:sz w:val="22"/>
          <w:szCs w:val="22"/>
        </w:rPr>
      </w:pPr>
    </w:p>
    <w:p w14:paraId="28EF42BC" w14:textId="77777777" w:rsidR="00A900C5" w:rsidRPr="008243C6" w:rsidRDefault="00A900C5" w:rsidP="00A900C5">
      <w:pPr>
        <w:jc w:val="both"/>
        <w:rPr>
          <w:rFonts w:ascii="Tahoma" w:hAnsi="Tahoma" w:cs="Tahoma"/>
          <w:sz w:val="22"/>
          <w:szCs w:val="22"/>
        </w:rPr>
      </w:pPr>
      <w:r w:rsidRPr="008243C6">
        <w:rPr>
          <w:rFonts w:ascii="Tahoma" w:hAnsi="Tahoma" w:cs="Tahoma"/>
          <w:sz w:val="22"/>
          <w:szCs w:val="22"/>
        </w:rPr>
        <w:t xml:space="preserve">At our school, we aim to promote positive mental health for every member of our staff and student body.  We pursue this aim using both universal, whole school approaches and specialised, targeted approaches aimed at vulnerable students.  </w:t>
      </w:r>
    </w:p>
    <w:p w14:paraId="7DDFE5C2" w14:textId="77777777" w:rsidR="00A900C5" w:rsidRPr="008243C6" w:rsidRDefault="00A900C5" w:rsidP="00A900C5">
      <w:pPr>
        <w:jc w:val="both"/>
        <w:rPr>
          <w:rFonts w:ascii="Tahoma" w:hAnsi="Tahoma" w:cs="Tahoma"/>
          <w:sz w:val="22"/>
          <w:szCs w:val="22"/>
        </w:rPr>
      </w:pPr>
    </w:p>
    <w:p w14:paraId="117E3DEA" w14:textId="77777777" w:rsidR="00A900C5" w:rsidRPr="008243C6" w:rsidRDefault="00A900C5" w:rsidP="00A900C5">
      <w:pPr>
        <w:jc w:val="both"/>
        <w:rPr>
          <w:rFonts w:ascii="Tahoma" w:hAnsi="Tahoma" w:cs="Tahoma"/>
          <w:sz w:val="22"/>
          <w:szCs w:val="22"/>
        </w:rPr>
      </w:pPr>
      <w:r w:rsidRPr="008243C6">
        <w:rPr>
          <w:rFonts w:ascii="Tahoma" w:hAnsi="Tahoma" w:cs="Tahoma"/>
          <w:sz w:val="22"/>
          <w:szCs w:val="22"/>
        </w:rPr>
        <w:t xml:space="preserve">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students affected both directly, and indirectly by mental ill health.  </w:t>
      </w:r>
    </w:p>
    <w:p w14:paraId="181DDBF9" w14:textId="77777777" w:rsidR="00A900C5" w:rsidRPr="008243C6" w:rsidRDefault="00A900C5" w:rsidP="00A900C5">
      <w:pPr>
        <w:pStyle w:val="Heading2"/>
        <w:jc w:val="both"/>
        <w:rPr>
          <w:rFonts w:ascii="Tahoma" w:hAnsi="Tahoma" w:cs="Tahoma"/>
          <w:color w:val="auto"/>
          <w:sz w:val="22"/>
          <w:szCs w:val="22"/>
        </w:rPr>
      </w:pPr>
      <w:r w:rsidRPr="008243C6">
        <w:rPr>
          <w:rFonts w:ascii="Tahoma" w:hAnsi="Tahoma" w:cs="Tahoma"/>
          <w:color w:val="auto"/>
          <w:sz w:val="22"/>
          <w:szCs w:val="22"/>
        </w:rPr>
        <w:t>Scope</w:t>
      </w:r>
    </w:p>
    <w:p w14:paraId="4C8C975A" w14:textId="77777777" w:rsidR="00A900C5" w:rsidRPr="008243C6" w:rsidRDefault="00A900C5" w:rsidP="00A900C5">
      <w:pPr>
        <w:jc w:val="both"/>
        <w:rPr>
          <w:rFonts w:ascii="Tahoma" w:hAnsi="Tahoma" w:cs="Tahoma"/>
          <w:sz w:val="22"/>
          <w:szCs w:val="22"/>
        </w:rPr>
      </w:pPr>
      <w:r w:rsidRPr="008243C6">
        <w:rPr>
          <w:rFonts w:ascii="Tahoma" w:hAnsi="Tahoma" w:cs="Tahoma"/>
          <w:sz w:val="22"/>
          <w:szCs w:val="22"/>
        </w:rPr>
        <w:t xml:space="preserve">This document describes the school’s approach to promoting positive mental health and wellbeing.  This policy is intended as guidance for all staff including non-teaching staff and governors.  </w:t>
      </w:r>
    </w:p>
    <w:p w14:paraId="489744DE" w14:textId="77777777" w:rsidR="00A900C5" w:rsidRPr="008243C6" w:rsidRDefault="00A900C5" w:rsidP="00A900C5">
      <w:pPr>
        <w:jc w:val="both"/>
        <w:rPr>
          <w:rFonts w:ascii="Tahoma" w:hAnsi="Tahoma" w:cs="Tahoma"/>
          <w:sz w:val="22"/>
          <w:szCs w:val="22"/>
        </w:rPr>
      </w:pPr>
    </w:p>
    <w:p w14:paraId="6E39C513" w14:textId="77777777" w:rsidR="00A900C5" w:rsidRPr="008243C6" w:rsidRDefault="00A900C5" w:rsidP="00A900C5">
      <w:pPr>
        <w:jc w:val="both"/>
        <w:rPr>
          <w:rFonts w:ascii="Tahoma" w:hAnsi="Tahoma" w:cs="Tahoma"/>
          <w:sz w:val="22"/>
          <w:szCs w:val="22"/>
        </w:rPr>
      </w:pPr>
      <w:r w:rsidRPr="008243C6">
        <w:rPr>
          <w:rFonts w:ascii="Tahoma" w:hAnsi="Tahoma" w:cs="Tahoma"/>
          <w:sz w:val="22"/>
          <w:szCs w:val="22"/>
        </w:rPr>
        <w:t xml:space="preserve">This policy should be read in conjunction with </w:t>
      </w:r>
      <w:r>
        <w:rPr>
          <w:rFonts w:ascii="Tahoma" w:hAnsi="Tahoma" w:cs="Tahoma"/>
          <w:sz w:val="22"/>
          <w:szCs w:val="22"/>
        </w:rPr>
        <w:t xml:space="preserve">the </w:t>
      </w:r>
      <w:r w:rsidRPr="008243C6">
        <w:rPr>
          <w:rFonts w:ascii="Tahoma" w:hAnsi="Tahoma" w:cs="Tahoma"/>
          <w:sz w:val="22"/>
          <w:szCs w:val="22"/>
        </w:rPr>
        <w:t xml:space="preserve">SEND </w:t>
      </w:r>
      <w:r>
        <w:rPr>
          <w:rFonts w:ascii="Tahoma" w:hAnsi="Tahoma" w:cs="Tahoma"/>
          <w:sz w:val="22"/>
          <w:szCs w:val="22"/>
        </w:rPr>
        <w:t>updates</w:t>
      </w:r>
      <w:r w:rsidRPr="008243C6">
        <w:rPr>
          <w:rFonts w:ascii="Tahoma" w:hAnsi="Tahoma" w:cs="Tahoma"/>
          <w:sz w:val="22"/>
          <w:szCs w:val="22"/>
        </w:rPr>
        <w:t xml:space="preserve"> where a student has an identified special educational need.</w:t>
      </w:r>
    </w:p>
    <w:p w14:paraId="0D00480A" w14:textId="77777777" w:rsidR="00A900C5" w:rsidRPr="008243C6" w:rsidRDefault="00A900C5" w:rsidP="00A900C5">
      <w:pPr>
        <w:pStyle w:val="Heading2"/>
        <w:jc w:val="both"/>
        <w:rPr>
          <w:rFonts w:ascii="Tahoma" w:hAnsi="Tahoma" w:cs="Tahoma"/>
          <w:color w:val="auto"/>
          <w:sz w:val="22"/>
          <w:szCs w:val="22"/>
        </w:rPr>
      </w:pPr>
      <w:r w:rsidRPr="008243C6">
        <w:rPr>
          <w:rFonts w:ascii="Tahoma" w:hAnsi="Tahoma" w:cs="Tahoma"/>
          <w:color w:val="auto"/>
          <w:sz w:val="22"/>
          <w:szCs w:val="22"/>
        </w:rPr>
        <w:t>The Policy Aims to:</w:t>
      </w:r>
    </w:p>
    <w:p w14:paraId="5ED863CC" w14:textId="77777777" w:rsidR="00A900C5" w:rsidRPr="00A91F3D" w:rsidRDefault="00A900C5" w:rsidP="00374BD0">
      <w:pPr>
        <w:pStyle w:val="ListParagraph"/>
        <w:widowControl/>
        <w:numPr>
          <w:ilvl w:val="0"/>
          <w:numId w:val="1"/>
        </w:numPr>
        <w:kinsoku/>
        <w:spacing w:line="276" w:lineRule="auto"/>
        <w:jc w:val="both"/>
        <w:rPr>
          <w:rFonts w:ascii="Tahoma" w:hAnsi="Tahoma" w:cs="Tahoma"/>
          <w:b/>
          <w:sz w:val="22"/>
          <w:szCs w:val="22"/>
        </w:rPr>
      </w:pPr>
      <w:r w:rsidRPr="00A91F3D">
        <w:rPr>
          <w:rFonts w:ascii="Tahoma" w:hAnsi="Tahoma" w:cs="Tahoma"/>
          <w:sz w:val="22"/>
          <w:szCs w:val="22"/>
        </w:rPr>
        <w:t>Promote positive mental health in all staff and students by supporting staff through CPD</w:t>
      </w:r>
    </w:p>
    <w:p w14:paraId="2E7983D8" w14:textId="77777777" w:rsidR="00A900C5" w:rsidRPr="00A91F3D" w:rsidRDefault="00A900C5" w:rsidP="00374BD0">
      <w:pPr>
        <w:pStyle w:val="ListParagraph"/>
        <w:widowControl/>
        <w:numPr>
          <w:ilvl w:val="0"/>
          <w:numId w:val="1"/>
        </w:numPr>
        <w:kinsoku/>
        <w:spacing w:line="276" w:lineRule="auto"/>
        <w:jc w:val="both"/>
        <w:rPr>
          <w:rFonts w:ascii="Tahoma" w:hAnsi="Tahoma" w:cs="Tahoma"/>
          <w:b/>
          <w:sz w:val="22"/>
          <w:szCs w:val="22"/>
        </w:rPr>
      </w:pPr>
      <w:r w:rsidRPr="00A91F3D">
        <w:rPr>
          <w:rFonts w:ascii="Tahoma" w:hAnsi="Tahoma" w:cs="Tahoma"/>
          <w:sz w:val="22"/>
          <w:szCs w:val="22"/>
        </w:rPr>
        <w:t>Increase understanding and awareness of common mental health issues by sending key staff to Mental Health Training</w:t>
      </w:r>
    </w:p>
    <w:p w14:paraId="06C3BD2E" w14:textId="77777777" w:rsidR="00A900C5" w:rsidRPr="00A91F3D" w:rsidRDefault="00A900C5" w:rsidP="00374BD0">
      <w:pPr>
        <w:pStyle w:val="ListParagraph"/>
        <w:widowControl/>
        <w:numPr>
          <w:ilvl w:val="0"/>
          <w:numId w:val="1"/>
        </w:numPr>
        <w:kinsoku/>
        <w:spacing w:line="276" w:lineRule="auto"/>
        <w:jc w:val="both"/>
        <w:rPr>
          <w:rFonts w:ascii="Tahoma" w:hAnsi="Tahoma" w:cs="Tahoma"/>
          <w:b/>
          <w:sz w:val="22"/>
          <w:szCs w:val="22"/>
        </w:rPr>
      </w:pPr>
      <w:r w:rsidRPr="00A91F3D">
        <w:rPr>
          <w:rFonts w:ascii="Tahoma" w:hAnsi="Tahoma" w:cs="Tahoma"/>
          <w:sz w:val="22"/>
          <w:szCs w:val="22"/>
        </w:rPr>
        <w:t>Alert staff to early warning signs of mental ill health via sign posting / CPD</w:t>
      </w:r>
    </w:p>
    <w:p w14:paraId="1E3D3AAC" w14:textId="77777777" w:rsidR="00A900C5" w:rsidRPr="00A91F3D" w:rsidRDefault="00A900C5" w:rsidP="00374BD0">
      <w:pPr>
        <w:pStyle w:val="ListParagraph"/>
        <w:widowControl/>
        <w:numPr>
          <w:ilvl w:val="0"/>
          <w:numId w:val="1"/>
        </w:numPr>
        <w:kinsoku/>
        <w:spacing w:line="276" w:lineRule="auto"/>
        <w:jc w:val="both"/>
        <w:rPr>
          <w:rFonts w:ascii="Tahoma" w:hAnsi="Tahoma" w:cs="Tahoma"/>
          <w:b/>
          <w:sz w:val="22"/>
          <w:szCs w:val="22"/>
        </w:rPr>
      </w:pPr>
      <w:r w:rsidRPr="00A91F3D">
        <w:rPr>
          <w:rFonts w:ascii="Tahoma" w:hAnsi="Tahoma" w:cs="Tahoma"/>
          <w:sz w:val="22"/>
          <w:szCs w:val="22"/>
        </w:rPr>
        <w:t>Provide support to staff working with young people with mental health issues through regular debrief sessions / Line Management Meetings</w:t>
      </w:r>
    </w:p>
    <w:p w14:paraId="2E008B5D" w14:textId="77777777" w:rsidR="00A900C5" w:rsidRPr="00A91F3D" w:rsidRDefault="00A900C5" w:rsidP="00374BD0">
      <w:pPr>
        <w:pStyle w:val="ListParagraph"/>
        <w:widowControl/>
        <w:numPr>
          <w:ilvl w:val="0"/>
          <w:numId w:val="1"/>
        </w:numPr>
        <w:kinsoku/>
        <w:spacing w:line="276" w:lineRule="auto"/>
        <w:jc w:val="both"/>
        <w:rPr>
          <w:rFonts w:ascii="Tahoma" w:hAnsi="Tahoma" w:cs="Tahoma"/>
          <w:b/>
          <w:sz w:val="22"/>
          <w:szCs w:val="22"/>
        </w:rPr>
      </w:pPr>
      <w:r w:rsidRPr="00A91F3D">
        <w:rPr>
          <w:rFonts w:ascii="Tahoma" w:hAnsi="Tahoma" w:cs="Tahoma"/>
          <w:sz w:val="22"/>
          <w:szCs w:val="22"/>
        </w:rPr>
        <w:t>Provide support to students suffering mental ill health and their peers and parents/carers via open door policy, school nurse and multi-agency work</w:t>
      </w:r>
      <w:r>
        <w:rPr>
          <w:rFonts w:ascii="Tahoma" w:hAnsi="Tahoma" w:cs="Tahoma"/>
          <w:sz w:val="22"/>
          <w:szCs w:val="22"/>
        </w:rPr>
        <w:t xml:space="preserve"> within the STEPs department</w:t>
      </w:r>
    </w:p>
    <w:p w14:paraId="65EF2F12" w14:textId="77777777" w:rsidR="00A900C5" w:rsidRPr="00F164CA" w:rsidRDefault="00A900C5" w:rsidP="00374BD0">
      <w:pPr>
        <w:pStyle w:val="ListParagraph"/>
        <w:widowControl/>
        <w:numPr>
          <w:ilvl w:val="0"/>
          <w:numId w:val="1"/>
        </w:numPr>
        <w:kinsoku/>
        <w:spacing w:line="276" w:lineRule="auto"/>
        <w:jc w:val="both"/>
        <w:rPr>
          <w:rFonts w:ascii="Tahoma" w:hAnsi="Tahoma" w:cs="Tahoma"/>
          <w:b/>
          <w:sz w:val="22"/>
          <w:szCs w:val="22"/>
        </w:rPr>
      </w:pPr>
      <w:r>
        <w:rPr>
          <w:rFonts w:ascii="Tahoma" w:hAnsi="Tahoma" w:cs="Tahoma"/>
          <w:sz w:val="22"/>
          <w:szCs w:val="22"/>
        </w:rPr>
        <w:t>Deliver mental health coping strategies through whole school PSHE days, assemblies and tutor time activities</w:t>
      </w:r>
    </w:p>
    <w:p w14:paraId="23EDBFE6" w14:textId="77777777" w:rsidR="00A900C5" w:rsidRPr="00E77D93" w:rsidRDefault="00A900C5" w:rsidP="00374BD0">
      <w:pPr>
        <w:pStyle w:val="ListParagraph"/>
        <w:widowControl/>
        <w:numPr>
          <w:ilvl w:val="0"/>
          <w:numId w:val="1"/>
        </w:numPr>
        <w:kinsoku/>
        <w:spacing w:line="276" w:lineRule="auto"/>
        <w:jc w:val="both"/>
        <w:rPr>
          <w:rFonts w:ascii="Tahoma" w:hAnsi="Tahoma" w:cs="Tahoma"/>
          <w:b/>
          <w:sz w:val="22"/>
          <w:szCs w:val="22"/>
        </w:rPr>
      </w:pPr>
      <w:r>
        <w:rPr>
          <w:rFonts w:ascii="Tahoma" w:hAnsi="Tahoma" w:cs="Tahoma"/>
          <w:sz w:val="22"/>
          <w:szCs w:val="22"/>
        </w:rPr>
        <w:t>Input key points within curriculum maps for departments to explicitly teach resilience and growth mind-set</w:t>
      </w:r>
    </w:p>
    <w:p w14:paraId="72E7A5C8" w14:textId="77777777" w:rsidR="00A900C5" w:rsidRPr="00A91F3D" w:rsidRDefault="00A900C5" w:rsidP="00374BD0">
      <w:pPr>
        <w:pStyle w:val="ListParagraph"/>
        <w:widowControl/>
        <w:numPr>
          <w:ilvl w:val="0"/>
          <w:numId w:val="1"/>
        </w:numPr>
        <w:kinsoku/>
        <w:spacing w:line="276" w:lineRule="auto"/>
        <w:jc w:val="both"/>
        <w:rPr>
          <w:rFonts w:ascii="Tahoma" w:hAnsi="Tahoma" w:cs="Tahoma"/>
          <w:b/>
          <w:sz w:val="22"/>
          <w:szCs w:val="22"/>
        </w:rPr>
      </w:pPr>
      <w:r>
        <w:rPr>
          <w:rFonts w:ascii="Tahoma" w:hAnsi="Tahoma" w:cs="Tahoma"/>
          <w:sz w:val="22"/>
          <w:szCs w:val="22"/>
        </w:rPr>
        <w:t>Provide a whole school standardised assessment notice</w:t>
      </w:r>
    </w:p>
    <w:p w14:paraId="2A61F464" w14:textId="6C7A6D04" w:rsidR="001A0C6E" w:rsidRDefault="001A0C6E" w:rsidP="005E6CE3">
      <w:pPr>
        <w:jc w:val="both"/>
        <w:rPr>
          <w:rFonts w:ascii="Tahoma" w:hAnsi="Tahoma" w:cs="Tahoma"/>
          <w:sz w:val="22"/>
          <w:szCs w:val="22"/>
        </w:rPr>
      </w:pPr>
    </w:p>
    <w:p w14:paraId="2FB5301C" w14:textId="77777777" w:rsidR="00A900C5" w:rsidRPr="001A0C6E" w:rsidRDefault="00A900C5" w:rsidP="005E6CE3">
      <w:pPr>
        <w:jc w:val="both"/>
        <w:rPr>
          <w:rFonts w:ascii="Tahoma" w:hAnsi="Tahoma" w:cs="Tahoma"/>
          <w:sz w:val="22"/>
          <w:szCs w:val="22"/>
        </w:rPr>
      </w:pPr>
    </w:p>
    <w:p w14:paraId="2A61F465" w14:textId="77777777" w:rsidR="001A0C6E" w:rsidRDefault="001A0C6E" w:rsidP="005E6CE3">
      <w:pPr>
        <w:jc w:val="both"/>
        <w:rPr>
          <w:rFonts w:ascii="Tahoma" w:hAnsi="Tahoma" w:cs="Tahoma"/>
          <w:noProof/>
        </w:rPr>
      </w:pPr>
    </w:p>
    <w:p w14:paraId="2A61F466" w14:textId="080E8A32" w:rsidR="003459E1" w:rsidRPr="008243C6" w:rsidRDefault="003459E1" w:rsidP="005E6CE3">
      <w:pPr>
        <w:jc w:val="both"/>
        <w:rPr>
          <w:rFonts w:ascii="Tahoma" w:hAnsi="Tahoma" w:cs="Tahoma"/>
          <w:b/>
          <w:noProof/>
          <w:sz w:val="22"/>
          <w:szCs w:val="22"/>
        </w:rPr>
      </w:pPr>
      <w:r w:rsidRPr="008243C6">
        <w:rPr>
          <w:rFonts w:ascii="Tahoma" w:hAnsi="Tahoma" w:cs="Tahoma"/>
          <w:b/>
          <w:noProof/>
          <w:sz w:val="22"/>
          <w:szCs w:val="22"/>
        </w:rPr>
        <w:t>Expectat</w:t>
      </w:r>
      <w:r w:rsidR="00282586">
        <w:rPr>
          <w:rFonts w:ascii="Tahoma" w:hAnsi="Tahoma" w:cs="Tahoma"/>
          <w:b/>
          <w:noProof/>
          <w:sz w:val="22"/>
          <w:szCs w:val="22"/>
        </w:rPr>
        <w:t>ions of students with</w:t>
      </w:r>
      <w:r w:rsidRPr="008243C6">
        <w:rPr>
          <w:rFonts w:ascii="Tahoma" w:hAnsi="Tahoma" w:cs="Tahoma"/>
          <w:b/>
          <w:noProof/>
          <w:sz w:val="22"/>
          <w:szCs w:val="22"/>
        </w:rPr>
        <w:t xml:space="preserve"> mental health </w:t>
      </w:r>
      <w:r w:rsidR="00A91F3D">
        <w:rPr>
          <w:rFonts w:ascii="Tahoma" w:hAnsi="Tahoma" w:cs="Tahoma"/>
          <w:b/>
          <w:noProof/>
          <w:sz w:val="22"/>
          <w:szCs w:val="22"/>
        </w:rPr>
        <w:t>and wellbeing concerns</w:t>
      </w:r>
    </w:p>
    <w:p w14:paraId="2A61F467" w14:textId="2184B883" w:rsidR="00A6056F" w:rsidRDefault="003459E1" w:rsidP="005E6CE3">
      <w:pPr>
        <w:jc w:val="both"/>
        <w:rPr>
          <w:rFonts w:ascii="Tahoma" w:hAnsi="Tahoma" w:cs="Tahoma"/>
          <w:noProof/>
          <w:sz w:val="22"/>
          <w:szCs w:val="22"/>
        </w:rPr>
      </w:pPr>
      <w:r w:rsidRPr="003459E1">
        <w:rPr>
          <w:rFonts w:ascii="Tahoma" w:hAnsi="Tahoma" w:cs="Tahoma"/>
          <w:noProof/>
          <w:sz w:val="22"/>
          <w:szCs w:val="22"/>
        </w:rPr>
        <w:t>Mental health issues c</w:t>
      </w:r>
      <w:r w:rsidR="00282586">
        <w:rPr>
          <w:rFonts w:ascii="Tahoma" w:hAnsi="Tahoma" w:cs="Tahoma"/>
          <w:noProof/>
          <w:sz w:val="22"/>
          <w:szCs w:val="22"/>
        </w:rPr>
        <w:t xml:space="preserve">an be ongoing for a long time. </w:t>
      </w:r>
      <w:r w:rsidRPr="003459E1">
        <w:rPr>
          <w:rFonts w:ascii="Tahoma" w:hAnsi="Tahoma" w:cs="Tahoma"/>
          <w:noProof/>
          <w:sz w:val="22"/>
          <w:szCs w:val="22"/>
        </w:rPr>
        <w:t xml:space="preserve">They can be highly impactful on a student’s ability to access school.  </w:t>
      </w:r>
    </w:p>
    <w:p w14:paraId="2A61F468" w14:textId="77777777" w:rsidR="00A6056F" w:rsidRDefault="00A6056F" w:rsidP="005E6CE3">
      <w:pPr>
        <w:jc w:val="both"/>
        <w:rPr>
          <w:rFonts w:ascii="Tahoma" w:hAnsi="Tahoma" w:cs="Tahoma"/>
          <w:noProof/>
          <w:sz w:val="22"/>
          <w:szCs w:val="22"/>
        </w:rPr>
      </w:pPr>
    </w:p>
    <w:p w14:paraId="2A61F469"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 xml:space="preserve">We need to ensure that all members of staff are realistic in their expectations of affected students in order to ensure those students are not placed under undue stress which may exacerbate their mental health issues.  </w:t>
      </w:r>
    </w:p>
    <w:p w14:paraId="2A61F46A" w14:textId="77777777" w:rsidR="003459E1" w:rsidRPr="003459E1" w:rsidRDefault="003459E1" w:rsidP="005E6CE3">
      <w:pPr>
        <w:jc w:val="both"/>
        <w:rPr>
          <w:rFonts w:ascii="Tahoma" w:hAnsi="Tahoma" w:cs="Tahoma"/>
          <w:noProof/>
          <w:sz w:val="22"/>
          <w:szCs w:val="22"/>
        </w:rPr>
      </w:pPr>
    </w:p>
    <w:p w14:paraId="2A61F46B"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 xml:space="preserve">Our expectations should always be led by what is appropriate for a specific student at a specific point in their recovery journey rather than by what has worked well for others, so we always need some degree of flexibility.  </w:t>
      </w:r>
    </w:p>
    <w:p w14:paraId="2A61F46C" w14:textId="77777777" w:rsidR="003459E1" w:rsidRPr="003459E1" w:rsidRDefault="003459E1" w:rsidP="005E6CE3">
      <w:pPr>
        <w:jc w:val="both"/>
        <w:rPr>
          <w:rFonts w:ascii="Tahoma" w:hAnsi="Tahoma" w:cs="Tahoma"/>
          <w:noProof/>
          <w:sz w:val="22"/>
          <w:szCs w:val="22"/>
        </w:rPr>
      </w:pPr>
    </w:p>
    <w:p w14:paraId="2A61F46D"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Expectations we might want to consider addressing include:</w:t>
      </w:r>
    </w:p>
    <w:p w14:paraId="2A61F46E" w14:textId="77777777" w:rsidR="003459E1" w:rsidRPr="003459E1" w:rsidRDefault="003459E1" w:rsidP="005E6CE3">
      <w:pPr>
        <w:jc w:val="both"/>
        <w:rPr>
          <w:rFonts w:ascii="Tahoma" w:hAnsi="Tahoma" w:cs="Tahoma"/>
          <w:noProof/>
          <w:sz w:val="22"/>
          <w:szCs w:val="22"/>
        </w:rPr>
      </w:pPr>
    </w:p>
    <w:p w14:paraId="2A61F46F"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w:t>
      </w:r>
      <w:r w:rsidRPr="003459E1">
        <w:rPr>
          <w:rFonts w:ascii="Tahoma" w:hAnsi="Tahoma" w:cs="Tahoma"/>
          <w:noProof/>
          <w:sz w:val="22"/>
          <w:szCs w:val="22"/>
        </w:rPr>
        <w:tab/>
        <w:t>Academic achievement</w:t>
      </w:r>
    </w:p>
    <w:p w14:paraId="2A61F470"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w:t>
      </w:r>
      <w:r w:rsidRPr="003459E1">
        <w:rPr>
          <w:rFonts w:ascii="Tahoma" w:hAnsi="Tahoma" w:cs="Tahoma"/>
          <w:noProof/>
          <w:sz w:val="22"/>
          <w:szCs w:val="22"/>
        </w:rPr>
        <w:tab/>
        <w:t>Absence and lateness</w:t>
      </w:r>
    </w:p>
    <w:p w14:paraId="2A61F471"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w:t>
      </w:r>
      <w:r w:rsidRPr="003459E1">
        <w:rPr>
          <w:rFonts w:ascii="Tahoma" w:hAnsi="Tahoma" w:cs="Tahoma"/>
          <w:noProof/>
          <w:sz w:val="22"/>
          <w:szCs w:val="22"/>
        </w:rPr>
        <w:tab/>
        <w:t>Access to extra curricular activities including sport</w:t>
      </w:r>
    </w:p>
    <w:p w14:paraId="2A61F472"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w:t>
      </w:r>
      <w:r w:rsidRPr="003459E1">
        <w:rPr>
          <w:rFonts w:ascii="Tahoma" w:hAnsi="Tahoma" w:cs="Tahoma"/>
          <w:noProof/>
          <w:sz w:val="22"/>
          <w:szCs w:val="22"/>
        </w:rPr>
        <w:tab/>
        <w:t>Duration and pace of recovery</w:t>
      </w:r>
    </w:p>
    <w:p w14:paraId="2A61F473" w14:textId="77777777" w:rsidR="003459E1" w:rsidRPr="003459E1" w:rsidRDefault="003459E1" w:rsidP="005E6CE3">
      <w:pPr>
        <w:jc w:val="both"/>
        <w:rPr>
          <w:rFonts w:ascii="Tahoma" w:hAnsi="Tahoma" w:cs="Tahoma"/>
          <w:noProof/>
          <w:sz w:val="22"/>
          <w:szCs w:val="22"/>
        </w:rPr>
      </w:pPr>
      <w:r w:rsidRPr="003459E1">
        <w:rPr>
          <w:rFonts w:ascii="Tahoma" w:hAnsi="Tahoma" w:cs="Tahoma"/>
          <w:noProof/>
          <w:sz w:val="22"/>
          <w:szCs w:val="22"/>
        </w:rPr>
        <w:t></w:t>
      </w:r>
      <w:r w:rsidRPr="003459E1">
        <w:rPr>
          <w:rFonts w:ascii="Tahoma" w:hAnsi="Tahoma" w:cs="Tahoma"/>
          <w:noProof/>
          <w:sz w:val="22"/>
          <w:szCs w:val="22"/>
        </w:rPr>
        <w:tab/>
        <w:t>Ability to interact and engage within lessons</w:t>
      </w:r>
    </w:p>
    <w:p w14:paraId="2A61F474" w14:textId="77777777" w:rsidR="003459E1" w:rsidRPr="003459E1" w:rsidRDefault="003459E1" w:rsidP="005E6CE3">
      <w:pPr>
        <w:jc w:val="both"/>
        <w:rPr>
          <w:rFonts w:ascii="Tahoma" w:hAnsi="Tahoma" w:cs="Tahoma"/>
          <w:noProof/>
          <w:sz w:val="22"/>
          <w:szCs w:val="22"/>
        </w:rPr>
      </w:pPr>
    </w:p>
    <w:p w14:paraId="2A61F475" w14:textId="77777777" w:rsidR="003459E1" w:rsidRDefault="003459E1" w:rsidP="005E6CE3">
      <w:pPr>
        <w:jc w:val="both"/>
        <w:rPr>
          <w:rFonts w:ascii="Tahoma" w:hAnsi="Tahoma" w:cs="Tahoma"/>
          <w:b/>
          <w:noProof/>
          <w:sz w:val="22"/>
          <w:szCs w:val="22"/>
        </w:rPr>
      </w:pPr>
      <w:r w:rsidRPr="008243C6">
        <w:rPr>
          <w:rFonts w:ascii="Tahoma" w:hAnsi="Tahoma" w:cs="Tahoma"/>
          <w:b/>
          <w:noProof/>
          <w:sz w:val="22"/>
          <w:szCs w:val="22"/>
        </w:rPr>
        <w:t>Give clear guidance about confidentiality</w:t>
      </w:r>
    </w:p>
    <w:p w14:paraId="2A61F476" w14:textId="77777777" w:rsidR="00565795" w:rsidRPr="008243C6" w:rsidRDefault="00565795" w:rsidP="005E6CE3">
      <w:pPr>
        <w:jc w:val="both"/>
        <w:rPr>
          <w:rFonts w:ascii="Tahoma" w:hAnsi="Tahoma" w:cs="Tahoma"/>
          <w:b/>
          <w:noProof/>
          <w:sz w:val="22"/>
          <w:szCs w:val="22"/>
        </w:rPr>
      </w:pPr>
    </w:p>
    <w:p w14:paraId="2A61F477" w14:textId="77777777" w:rsidR="007033DA" w:rsidRDefault="003459E1" w:rsidP="005E6CE3">
      <w:pPr>
        <w:jc w:val="both"/>
        <w:rPr>
          <w:rFonts w:ascii="Tahoma" w:hAnsi="Tahoma" w:cs="Tahoma"/>
          <w:noProof/>
          <w:sz w:val="22"/>
          <w:szCs w:val="22"/>
        </w:rPr>
      </w:pPr>
      <w:r w:rsidRPr="003459E1">
        <w:rPr>
          <w:rFonts w:ascii="Tahoma" w:hAnsi="Tahoma" w:cs="Tahoma"/>
          <w:noProof/>
          <w:sz w:val="22"/>
          <w:szCs w:val="22"/>
        </w:rPr>
        <w:t>No doubt should be left about when disclosures should and should not be kept confidential.</w:t>
      </w:r>
    </w:p>
    <w:p w14:paraId="7773A06D" w14:textId="77777777" w:rsidR="00D77785" w:rsidRDefault="00D77785" w:rsidP="007302AD">
      <w:pPr>
        <w:jc w:val="both"/>
        <w:rPr>
          <w:rFonts w:ascii="Tahoma" w:hAnsi="Tahoma" w:cs="Tahoma"/>
          <w:b/>
          <w:bCs/>
          <w:sz w:val="22"/>
          <w:szCs w:val="22"/>
        </w:rPr>
      </w:pPr>
    </w:p>
    <w:p w14:paraId="5A174262" w14:textId="77777777" w:rsidR="00D77785" w:rsidRDefault="00D77785" w:rsidP="007302AD">
      <w:pPr>
        <w:jc w:val="both"/>
        <w:rPr>
          <w:rFonts w:ascii="Tahoma" w:hAnsi="Tahoma" w:cs="Tahoma"/>
          <w:b/>
          <w:bCs/>
          <w:sz w:val="22"/>
          <w:szCs w:val="22"/>
        </w:rPr>
      </w:pPr>
    </w:p>
    <w:p w14:paraId="2A61F478" w14:textId="0BE13768" w:rsidR="0007723D" w:rsidRPr="00932873" w:rsidRDefault="0007723D" w:rsidP="007302AD">
      <w:pPr>
        <w:jc w:val="both"/>
        <w:rPr>
          <w:rFonts w:ascii="Tahoma" w:hAnsi="Tahoma" w:cs="Tahoma"/>
          <w:b/>
          <w:bCs/>
          <w:sz w:val="22"/>
          <w:szCs w:val="22"/>
        </w:rPr>
      </w:pPr>
      <w:r w:rsidRPr="00932873">
        <w:rPr>
          <w:rFonts w:ascii="Tahoma" w:hAnsi="Tahoma" w:cs="Tahoma"/>
          <w:b/>
          <w:bCs/>
          <w:sz w:val="22"/>
          <w:szCs w:val="22"/>
        </w:rPr>
        <w:t xml:space="preserve">Confidentiality </w:t>
      </w:r>
    </w:p>
    <w:p w14:paraId="2A61F479" w14:textId="726E8BC9" w:rsidR="007302AD" w:rsidRPr="00932873" w:rsidRDefault="0007723D" w:rsidP="00374BD0">
      <w:pPr>
        <w:widowControl/>
        <w:numPr>
          <w:ilvl w:val="0"/>
          <w:numId w:val="3"/>
        </w:numPr>
        <w:kinsoku/>
        <w:overflowPunct w:val="0"/>
        <w:autoSpaceDE w:val="0"/>
        <w:autoSpaceDN w:val="0"/>
        <w:adjustRightInd w:val="0"/>
        <w:jc w:val="both"/>
        <w:textAlignment w:val="baseline"/>
        <w:rPr>
          <w:rFonts w:ascii="Tahoma" w:hAnsi="Tahoma" w:cs="Tahoma"/>
          <w:sz w:val="22"/>
          <w:szCs w:val="22"/>
        </w:rPr>
      </w:pPr>
      <w:r w:rsidRPr="00932873">
        <w:rPr>
          <w:rFonts w:ascii="Tahoma" w:hAnsi="Tahoma" w:cs="Tahoma"/>
          <w:sz w:val="22"/>
          <w:szCs w:val="22"/>
        </w:rPr>
        <w:t>A student's v</w:t>
      </w:r>
      <w:r w:rsidR="004551C5">
        <w:rPr>
          <w:rFonts w:ascii="Tahoma" w:hAnsi="Tahoma" w:cs="Tahoma"/>
          <w:sz w:val="22"/>
          <w:szCs w:val="22"/>
        </w:rPr>
        <w:t xml:space="preserve">iews will be considered by the </w:t>
      </w:r>
      <w:r w:rsidR="004551C5" w:rsidRPr="0000606F">
        <w:rPr>
          <w:rFonts w:ascii="Tahoma" w:hAnsi="Tahoma" w:cs="Tahoma"/>
          <w:sz w:val="22"/>
          <w:szCs w:val="22"/>
        </w:rPr>
        <w:t>D</w:t>
      </w:r>
      <w:r w:rsidRPr="0000606F">
        <w:rPr>
          <w:rFonts w:ascii="Tahoma" w:hAnsi="Tahoma" w:cs="Tahoma"/>
          <w:sz w:val="22"/>
          <w:szCs w:val="22"/>
        </w:rPr>
        <w:t xml:space="preserve">esignated </w:t>
      </w:r>
      <w:r w:rsidR="004551C5" w:rsidRPr="0000606F">
        <w:rPr>
          <w:rFonts w:ascii="Tahoma" w:hAnsi="Tahoma" w:cs="Tahoma"/>
          <w:sz w:val="22"/>
          <w:szCs w:val="22"/>
        </w:rPr>
        <w:t>L</w:t>
      </w:r>
      <w:r w:rsidRPr="0000606F">
        <w:rPr>
          <w:rFonts w:ascii="Tahoma" w:hAnsi="Tahoma" w:cs="Tahoma"/>
          <w:sz w:val="22"/>
          <w:szCs w:val="22"/>
        </w:rPr>
        <w:t>ead</w:t>
      </w:r>
      <w:r w:rsidR="00A91F3D" w:rsidRPr="0000606F">
        <w:rPr>
          <w:rFonts w:ascii="Tahoma" w:hAnsi="Tahoma" w:cs="Tahoma"/>
          <w:sz w:val="22"/>
          <w:szCs w:val="22"/>
        </w:rPr>
        <w:t xml:space="preserve"> </w:t>
      </w:r>
      <w:r w:rsidR="004551C5" w:rsidRPr="0000606F">
        <w:rPr>
          <w:rFonts w:ascii="Tahoma" w:hAnsi="Tahoma" w:cs="Tahoma"/>
          <w:sz w:val="22"/>
          <w:szCs w:val="22"/>
        </w:rPr>
        <w:t xml:space="preserve">for Safeguarding </w:t>
      </w:r>
      <w:r w:rsidR="00A91F3D" w:rsidRPr="0000606F">
        <w:rPr>
          <w:rFonts w:ascii="Tahoma" w:hAnsi="Tahoma" w:cs="Tahoma"/>
          <w:sz w:val="22"/>
          <w:szCs w:val="22"/>
        </w:rPr>
        <w:t>or</w:t>
      </w:r>
      <w:r w:rsidR="00A91F3D">
        <w:rPr>
          <w:rFonts w:ascii="Tahoma" w:hAnsi="Tahoma" w:cs="Tahoma"/>
          <w:sz w:val="22"/>
          <w:szCs w:val="22"/>
        </w:rPr>
        <w:t xml:space="preserve"> MHWB coordinator</w:t>
      </w:r>
      <w:r w:rsidRPr="00932873">
        <w:rPr>
          <w:rFonts w:ascii="Tahoma" w:hAnsi="Tahoma" w:cs="Tahoma"/>
          <w:sz w:val="22"/>
          <w:szCs w:val="22"/>
        </w:rPr>
        <w:t xml:space="preserve"> in deciding whether to inform the student's family, particularly where the student is sufficiently mature to make informed judgements about the issues, and about consenting to that.</w:t>
      </w:r>
    </w:p>
    <w:p w14:paraId="2A61F47A" w14:textId="77777777" w:rsidR="0007723D" w:rsidRPr="00932873" w:rsidRDefault="0007723D" w:rsidP="00374BD0">
      <w:pPr>
        <w:widowControl/>
        <w:numPr>
          <w:ilvl w:val="0"/>
          <w:numId w:val="3"/>
        </w:numPr>
        <w:kinsoku/>
        <w:overflowPunct w:val="0"/>
        <w:autoSpaceDE w:val="0"/>
        <w:autoSpaceDN w:val="0"/>
        <w:adjustRightInd w:val="0"/>
        <w:jc w:val="both"/>
        <w:textAlignment w:val="baseline"/>
        <w:rPr>
          <w:rFonts w:ascii="Tahoma" w:hAnsi="Tahoma" w:cs="Tahoma"/>
          <w:sz w:val="22"/>
          <w:szCs w:val="22"/>
        </w:rPr>
      </w:pPr>
      <w:r w:rsidRPr="00932873">
        <w:rPr>
          <w:rFonts w:ascii="Tahoma" w:hAnsi="Tahoma" w:cs="Tahoma"/>
          <w:sz w:val="22"/>
          <w:szCs w:val="22"/>
        </w:rPr>
        <w:t>The personal information about all students' families is regarded by those who work in this school as confidential.  All staff and volunteers need to be aware of the confidential nature of personal information and will aim to maintain this confidentiality.</w:t>
      </w:r>
    </w:p>
    <w:p w14:paraId="2A61F47B" w14:textId="77777777" w:rsidR="0007723D" w:rsidRPr="00932873" w:rsidRDefault="0007723D" w:rsidP="00374BD0">
      <w:pPr>
        <w:widowControl/>
        <w:numPr>
          <w:ilvl w:val="0"/>
          <w:numId w:val="3"/>
        </w:numPr>
        <w:kinsoku/>
        <w:overflowPunct w:val="0"/>
        <w:autoSpaceDE w:val="0"/>
        <w:autoSpaceDN w:val="0"/>
        <w:adjustRightInd w:val="0"/>
        <w:jc w:val="both"/>
        <w:textAlignment w:val="baseline"/>
        <w:rPr>
          <w:rFonts w:ascii="Tahoma" w:hAnsi="Tahoma" w:cs="Tahoma"/>
          <w:sz w:val="22"/>
          <w:szCs w:val="22"/>
        </w:rPr>
      </w:pPr>
      <w:r w:rsidRPr="00932873">
        <w:rPr>
          <w:rFonts w:ascii="Tahoma" w:hAnsi="Tahoma" w:cs="Tahoma"/>
          <w:sz w:val="22"/>
          <w:szCs w:val="22"/>
        </w:rPr>
        <w:t>Staff understand that they need know only enough to prepare them to act with sensitivity to a student and to refer concerns appropriately.  The designated leads and Head Teacher will disclose information about a student to other members of staff on a 'need to know' basis only.  It is inappropriate to provide all staff with detailed information about the student, the incident, the family and the consequent actions.</w:t>
      </w:r>
    </w:p>
    <w:p w14:paraId="2A61F47C" w14:textId="77777777" w:rsidR="0007723D" w:rsidRPr="00932873" w:rsidRDefault="0007723D" w:rsidP="00374BD0">
      <w:pPr>
        <w:widowControl/>
        <w:numPr>
          <w:ilvl w:val="0"/>
          <w:numId w:val="3"/>
        </w:numPr>
        <w:kinsoku/>
        <w:overflowPunct w:val="0"/>
        <w:autoSpaceDE w:val="0"/>
        <w:autoSpaceDN w:val="0"/>
        <w:adjustRightInd w:val="0"/>
        <w:jc w:val="both"/>
        <w:textAlignment w:val="baseline"/>
        <w:rPr>
          <w:rFonts w:ascii="Tahoma" w:hAnsi="Tahoma" w:cs="Tahoma"/>
          <w:sz w:val="22"/>
          <w:szCs w:val="22"/>
        </w:rPr>
      </w:pPr>
      <w:r w:rsidRPr="00932873">
        <w:rPr>
          <w:rFonts w:ascii="Tahoma" w:hAnsi="Tahoma" w:cs="Tahoma"/>
          <w:sz w:val="22"/>
          <w:szCs w:val="22"/>
        </w:rPr>
        <w:t xml:space="preserve">Staff must be aware that: </w:t>
      </w:r>
    </w:p>
    <w:p w14:paraId="2A61F47D" w14:textId="338D4B30" w:rsidR="0007723D" w:rsidRPr="004551C5" w:rsidRDefault="004551C5" w:rsidP="00374BD0">
      <w:pPr>
        <w:pStyle w:val="ListParagraph"/>
        <w:widowControl/>
        <w:numPr>
          <w:ilvl w:val="0"/>
          <w:numId w:val="3"/>
        </w:numPr>
        <w:tabs>
          <w:tab w:val="left" w:pos="1080"/>
        </w:tabs>
        <w:kinsoku/>
        <w:overflowPunct w:val="0"/>
        <w:autoSpaceDE w:val="0"/>
        <w:autoSpaceDN w:val="0"/>
        <w:adjustRightInd w:val="0"/>
        <w:jc w:val="both"/>
        <w:textAlignment w:val="baseline"/>
        <w:rPr>
          <w:rFonts w:ascii="Tahoma" w:hAnsi="Tahoma" w:cs="Tahoma"/>
          <w:sz w:val="22"/>
          <w:szCs w:val="22"/>
        </w:rPr>
      </w:pPr>
      <w:r w:rsidRPr="004551C5">
        <w:rPr>
          <w:rFonts w:ascii="Tahoma" w:hAnsi="Tahoma" w:cs="Tahoma"/>
          <w:sz w:val="22"/>
          <w:szCs w:val="22"/>
        </w:rPr>
        <w:t>T</w:t>
      </w:r>
      <w:r w:rsidR="0007723D" w:rsidRPr="004551C5">
        <w:rPr>
          <w:rFonts w:ascii="Tahoma" w:hAnsi="Tahoma" w:cs="Tahoma"/>
          <w:sz w:val="22"/>
          <w:szCs w:val="22"/>
        </w:rPr>
        <w:t>hey cannot promise a student complete confidentiality – instead they must explain that they may need to pass information to other professionals to help keep the student, or other students, safe.</w:t>
      </w:r>
    </w:p>
    <w:p w14:paraId="2A61F47E" w14:textId="2F6D110C" w:rsidR="0007723D" w:rsidRPr="004551C5" w:rsidRDefault="004551C5" w:rsidP="00374BD0">
      <w:pPr>
        <w:pStyle w:val="ListParagraph"/>
        <w:widowControl/>
        <w:numPr>
          <w:ilvl w:val="0"/>
          <w:numId w:val="3"/>
        </w:numPr>
        <w:tabs>
          <w:tab w:val="left" w:pos="1080"/>
        </w:tabs>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W</w:t>
      </w:r>
      <w:r w:rsidR="0007723D" w:rsidRPr="004551C5">
        <w:rPr>
          <w:rFonts w:ascii="Tahoma" w:hAnsi="Tahoma" w:cs="Tahoma"/>
          <w:sz w:val="22"/>
          <w:szCs w:val="22"/>
        </w:rPr>
        <w:t>here there are concerns about a student's welfare, relevant agencies need to be involved at an early stage.  If a member of staff or a volunteer has concerns about a student's welfare, of if a student discloses that s/he is suffering abuse or reveals information that gives grounds for concern, the member of staff should speak to their designated person with a view to passing on the information.</w:t>
      </w:r>
    </w:p>
    <w:p w14:paraId="2A61F47F" w14:textId="77777777" w:rsidR="007302AD" w:rsidRDefault="007302AD" w:rsidP="007302AD">
      <w:pPr>
        <w:pStyle w:val="Heading1"/>
        <w:spacing w:before="0"/>
        <w:jc w:val="both"/>
        <w:rPr>
          <w:rFonts w:ascii="Tahoma" w:hAnsi="Tahoma" w:cs="Tahoma"/>
          <w:color w:val="auto"/>
          <w:sz w:val="22"/>
          <w:szCs w:val="22"/>
        </w:rPr>
      </w:pPr>
      <w:bookmarkStart w:id="0" w:name="_Toc294447445"/>
    </w:p>
    <w:bookmarkEnd w:id="0"/>
    <w:p w14:paraId="2A61F484" w14:textId="77777777" w:rsidR="008243C6" w:rsidRPr="008243C6" w:rsidRDefault="008243C6" w:rsidP="005E6CE3">
      <w:pPr>
        <w:jc w:val="both"/>
        <w:rPr>
          <w:rFonts w:ascii="Tahoma" w:hAnsi="Tahoma" w:cs="Tahoma"/>
          <w:sz w:val="22"/>
          <w:szCs w:val="22"/>
        </w:rPr>
      </w:pPr>
    </w:p>
    <w:p w14:paraId="2A61F497" w14:textId="77777777" w:rsidR="008243C6" w:rsidRPr="00786447" w:rsidRDefault="008243C6" w:rsidP="005E6CE3">
      <w:pPr>
        <w:pStyle w:val="Heading2"/>
        <w:jc w:val="both"/>
        <w:rPr>
          <w:rFonts w:ascii="Tahoma" w:hAnsi="Tahoma" w:cs="Tahoma"/>
          <w:color w:val="auto"/>
          <w:sz w:val="22"/>
          <w:szCs w:val="22"/>
        </w:rPr>
      </w:pPr>
      <w:bookmarkStart w:id="1" w:name="_Toc294447449"/>
      <w:r w:rsidRPr="00786447">
        <w:rPr>
          <w:rFonts w:ascii="Tahoma" w:hAnsi="Tahoma" w:cs="Tahoma"/>
          <w:color w:val="auto"/>
          <w:sz w:val="22"/>
          <w:szCs w:val="22"/>
        </w:rPr>
        <w:t>Lead Members of Staff</w:t>
      </w:r>
      <w:bookmarkEnd w:id="1"/>
    </w:p>
    <w:p w14:paraId="2A61F498"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Whilst all staff have a responsibility to promote the mental health of students.  Staff with a specific, relevant remit include:</w:t>
      </w:r>
    </w:p>
    <w:p w14:paraId="2A61F499" w14:textId="77777777" w:rsidR="008243C6" w:rsidRPr="008243C6" w:rsidRDefault="008243C6" w:rsidP="005E6CE3">
      <w:pPr>
        <w:ind w:left="360"/>
        <w:jc w:val="both"/>
        <w:rPr>
          <w:rFonts w:ascii="Tahoma" w:hAnsi="Tahoma" w:cs="Tahoma"/>
          <w:b/>
          <w:sz w:val="22"/>
          <w:szCs w:val="22"/>
        </w:rPr>
      </w:pPr>
    </w:p>
    <w:p w14:paraId="2A61F49B" w14:textId="77777777" w:rsidR="00891530" w:rsidRPr="0000606F" w:rsidRDefault="00891530" w:rsidP="00374BD0">
      <w:pPr>
        <w:pStyle w:val="ListParagraph"/>
        <w:widowControl/>
        <w:numPr>
          <w:ilvl w:val="0"/>
          <w:numId w:val="9"/>
        </w:numPr>
        <w:kinsoku/>
        <w:spacing w:line="276" w:lineRule="auto"/>
        <w:jc w:val="both"/>
        <w:rPr>
          <w:rFonts w:ascii="Tahoma" w:hAnsi="Tahoma" w:cs="Tahoma"/>
          <w:sz w:val="22"/>
          <w:szCs w:val="22"/>
        </w:rPr>
      </w:pPr>
      <w:r w:rsidRPr="0000606F">
        <w:rPr>
          <w:rFonts w:ascii="Tahoma" w:hAnsi="Tahoma" w:cs="Tahoma"/>
          <w:sz w:val="22"/>
          <w:szCs w:val="22"/>
        </w:rPr>
        <w:t>Miss C Moore, Inclusion Manager and Mental Health Coordinator</w:t>
      </w:r>
    </w:p>
    <w:p w14:paraId="462B742E" w14:textId="61B19908" w:rsidR="0096622C" w:rsidRPr="0000606F" w:rsidRDefault="00B71ECC" w:rsidP="0000606F">
      <w:pPr>
        <w:ind w:left="360"/>
        <w:rPr>
          <w:rFonts w:ascii="Tahoma" w:hAnsi="Tahoma" w:cs="Tahoma"/>
          <w:sz w:val="22"/>
          <w:szCs w:val="22"/>
          <w:highlight w:val="yellow"/>
        </w:rPr>
      </w:pPr>
      <w:r w:rsidRPr="0000606F">
        <w:rPr>
          <w:rFonts w:ascii="Tahoma" w:hAnsi="Tahoma" w:cs="Tahoma"/>
          <w:sz w:val="22"/>
          <w:szCs w:val="22"/>
        </w:rPr>
        <w:t xml:space="preserve">Mr J </w:t>
      </w:r>
      <w:proofErr w:type="spellStart"/>
      <w:r w:rsidRPr="0000606F">
        <w:rPr>
          <w:rFonts w:ascii="Tahoma" w:hAnsi="Tahoma" w:cs="Tahoma"/>
          <w:sz w:val="22"/>
          <w:szCs w:val="22"/>
        </w:rPr>
        <w:t>McInerney</w:t>
      </w:r>
      <w:proofErr w:type="spellEnd"/>
      <w:r w:rsidR="0096622C" w:rsidRPr="0000606F">
        <w:rPr>
          <w:rFonts w:ascii="Tahoma" w:hAnsi="Tahoma" w:cs="Tahoma"/>
          <w:sz w:val="22"/>
          <w:szCs w:val="22"/>
        </w:rPr>
        <w:t>, Designated Safeguarding Lead</w:t>
      </w:r>
    </w:p>
    <w:p w14:paraId="0FDDF51C" w14:textId="49EE3EE0" w:rsidR="00A03FD3" w:rsidRPr="0000606F" w:rsidRDefault="00A03FD3" w:rsidP="00374BD0">
      <w:pPr>
        <w:pStyle w:val="ListParagraph"/>
        <w:widowControl/>
        <w:numPr>
          <w:ilvl w:val="0"/>
          <w:numId w:val="9"/>
        </w:numPr>
        <w:kinsoku/>
        <w:spacing w:line="276" w:lineRule="auto"/>
        <w:jc w:val="both"/>
        <w:rPr>
          <w:rFonts w:ascii="Tahoma" w:hAnsi="Tahoma" w:cs="Tahoma"/>
          <w:sz w:val="22"/>
          <w:szCs w:val="22"/>
        </w:rPr>
      </w:pPr>
      <w:r w:rsidRPr="0000606F">
        <w:rPr>
          <w:rFonts w:ascii="Tahoma" w:hAnsi="Tahoma" w:cs="Tahoma"/>
          <w:sz w:val="22"/>
          <w:szCs w:val="22"/>
        </w:rPr>
        <w:t>Ms R Ferreira Assistant Principal (Inclusion)</w:t>
      </w:r>
    </w:p>
    <w:p w14:paraId="2A61F49F" w14:textId="77777777" w:rsidR="00891530" w:rsidRPr="0000606F" w:rsidRDefault="00891530" w:rsidP="00374BD0">
      <w:pPr>
        <w:pStyle w:val="ListParagraph"/>
        <w:widowControl/>
        <w:numPr>
          <w:ilvl w:val="0"/>
          <w:numId w:val="9"/>
        </w:numPr>
        <w:kinsoku/>
        <w:spacing w:line="276" w:lineRule="auto"/>
        <w:jc w:val="both"/>
        <w:rPr>
          <w:rFonts w:ascii="Tahoma" w:hAnsi="Tahoma" w:cs="Tahoma"/>
          <w:sz w:val="22"/>
          <w:szCs w:val="22"/>
        </w:rPr>
      </w:pPr>
      <w:r w:rsidRPr="0000606F">
        <w:rPr>
          <w:rFonts w:ascii="Tahoma" w:hAnsi="Tahoma" w:cs="Tahoma"/>
          <w:sz w:val="22"/>
          <w:szCs w:val="22"/>
        </w:rPr>
        <w:t xml:space="preserve">Mr C </w:t>
      </w:r>
      <w:proofErr w:type="spellStart"/>
      <w:r w:rsidRPr="0000606F">
        <w:rPr>
          <w:rFonts w:ascii="Tahoma" w:hAnsi="Tahoma" w:cs="Tahoma"/>
          <w:sz w:val="22"/>
          <w:szCs w:val="22"/>
        </w:rPr>
        <w:t>Cadwalader</w:t>
      </w:r>
      <w:proofErr w:type="spellEnd"/>
      <w:r w:rsidRPr="0000606F">
        <w:rPr>
          <w:rFonts w:ascii="Tahoma" w:hAnsi="Tahoma" w:cs="Tahoma"/>
          <w:sz w:val="22"/>
          <w:szCs w:val="22"/>
        </w:rPr>
        <w:t>, Assistant Principal (Pastoral)</w:t>
      </w:r>
    </w:p>
    <w:p w14:paraId="2A61F4A0" w14:textId="7F9792B3" w:rsidR="00891530" w:rsidRPr="0000606F" w:rsidRDefault="00891530" w:rsidP="00374BD0">
      <w:pPr>
        <w:pStyle w:val="ListParagraph"/>
        <w:widowControl/>
        <w:numPr>
          <w:ilvl w:val="0"/>
          <w:numId w:val="9"/>
        </w:numPr>
        <w:kinsoku/>
        <w:spacing w:line="276" w:lineRule="auto"/>
        <w:jc w:val="both"/>
        <w:rPr>
          <w:rFonts w:ascii="Tahoma" w:hAnsi="Tahoma" w:cs="Tahoma"/>
          <w:sz w:val="22"/>
          <w:szCs w:val="22"/>
        </w:rPr>
      </w:pPr>
      <w:r w:rsidRPr="0000606F">
        <w:rPr>
          <w:rFonts w:ascii="Tahoma" w:hAnsi="Tahoma" w:cs="Tahoma"/>
          <w:sz w:val="22"/>
          <w:szCs w:val="22"/>
        </w:rPr>
        <w:t>Mr W Elgar, Assistant Principal (PSHE)</w:t>
      </w:r>
    </w:p>
    <w:p w14:paraId="74E3E339" w14:textId="155AC969" w:rsidR="00B71ECC" w:rsidRPr="0000606F" w:rsidRDefault="00B71ECC" w:rsidP="00374BD0">
      <w:pPr>
        <w:pStyle w:val="ListParagraph"/>
        <w:widowControl/>
        <w:numPr>
          <w:ilvl w:val="0"/>
          <w:numId w:val="9"/>
        </w:numPr>
        <w:kinsoku/>
        <w:spacing w:line="276" w:lineRule="auto"/>
        <w:jc w:val="both"/>
        <w:rPr>
          <w:rFonts w:ascii="Tahoma" w:hAnsi="Tahoma" w:cs="Tahoma"/>
          <w:sz w:val="22"/>
          <w:szCs w:val="22"/>
        </w:rPr>
      </w:pPr>
      <w:r w:rsidRPr="0000606F">
        <w:rPr>
          <w:rFonts w:ascii="Tahoma" w:hAnsi="Tahoma" w:cs="Tahoma"/>
          <w:sz w:val="22"/>
          <w:szCs w:val="22"/>
        </w:rPr>
        <w:t xml:space="preserve">Mrs C Bradley, </w:t>
      </w:r>
      <w:proofErr w:type="spellStart"/>
      <w:r w:rsidRPr="0000606F">
        <w:rPr>
          <w:rFonts w:ascii="Tahoma" w:hAnsi="Tahoma" w:cs="Tahoma"/>
          <w:sz w:val="22"/>
          <w:szCs w:val="22"/>
        </w:rPr>
        <w:t>SENCo</w:t>
      </w:r>
      <w:proofErr w:type="spellEnd"/>
    </w:p>
    <w:p w14:paraId="2A61F4A1" w14:textId="6A37CBA2" w:rsidR="00891530" w:rsidRPr="0000606F" w:rsidRDefault="00891530" w:rsidP="00374BD0">
      <w:pPr>
        <w:pStyle w:val="ListParagraph"/>
        <w:widowControl/>
        <w:numPr>
          <w:ilvl w:val="0"/>
          <w:numId w:val="9"/>
        </w:numPr>
        <w:kinsoku/>
        <w:spacing w:line="276" w:lineRule="auto"/>
        <w:jc w:val="both"/>
        <w:rPr>
          <w:rFonts w:ascii="Tahoma" w:hAnsi="Tahoma" w:cs="Tahoma"/>
          <w:sz w:val="22"/>
          <w:szCs w:val="22"/>
        </w:rPr>
      </w:pPr>
      <w:r w:rsidRPr="0000606F">
        <w:rPr>
          <w:rFonts w:ascii="Tahoma" w:hAnsi="Tahoma" w:cs="Tahoma"/>
          <w:sz w:val="22"/>
          <w:szCs w:val="22"/>
        </w:rPr>
        <w:t xml:space="preserve">Resident </w:t>
      </w:r>
      <w:r w:rsidR="00A03FD3" w:rsidRPr="0000606F">
        <w:rPr>
          <w:rFonts w:ascii="Tahoma" w:hAnsi="Tahoma" w:cs="Tahoma"/>
          <w:sz w:val="22"/>
          <w:szCs w:val="22"/>
        </w:rPr>
        <w:t>Mental Health First</w:t>
      </w:r>
      <w:r w:rsidRPr="0000606F">
        <w:rPr>
          <w:rFonts w:ascii="Tahoma" w:hAnsi="Tahoma" w:cs="Tahoma"/>
          <w:sz w:val="22"/>
          <w:szCs w:val="22"/>
        </w:rPr>
        <w:t xml:space="preserve"> Aiders</w:t>
      </w:r>
    </w:p>
    <w:p w14:paraId="2A61F4A2" w14:textId="77777777" w:rsidR="008243C6" w:rsidRPr="008243C6" w:rsidRDefault="008243C6" w:rsidP="005E6CE3">
      <w:pPr>
        <w:jc w:val="both"/>
        <w:rPr>
          <w:rFonts w:ascii="Tahoma" w:hAnsi="Tahoma" w:cs="Tahoma"/>
          <w:sz w:val="22"/>
          <w:szCs w:val="22"/>
        </w:rPr>
      </w:pPr>
    </w:p>
    <w:p w14:paraId="2A61F4A3" w14:textId="65AE6FF2" w:rsidR="008243C6" w:rsidRPr="00786447" w:rsidRDefault="008243C6" w:rsidP="005E6CE3">
      <w:pPr>
        <w:jc w:val="both"/>
        <w:rPr>
          <w:rFonts w:ascii="Tahoma" w:hAnsi="Tahoma" w:cs="Tahoma"/>
          <w:sz w:val="22"/>
          <w:szCs w:val="22"/>
        </w:rPr>
      </w:pPr>
      <w:r w:rsidRPr="008243C6">
        <w:rPr>
          <w:rFonts w:ascii="Tahoma" w:hAnsi="Tahoma" w:cs="Tahoma"/>
          <w:sz w:val="22"/>
          <w:szCs w:val="22"/>
        </w:rPr>
        <w:t>Any member of staff who is concerned about the mental health or wellbeing of a student should speak</w:t>
      </w:r>
      <w:r w:rsidR="009839BD">
        <w:rPr>
          <w:rFonts w:ascii="Tahoma" w:hAnsi="Tahoma" w:cs="Tahoma"/>
          <w:sz w:val="22"/>
          <w:szCs w:val="22"/>
        </w:rPr>
        <w:t xml:space="preserve"> to the Mental Health L</w:t>
      </w:r>
      <w:r w:rsidRPr="008243C6">
        <w:rPr>
          <w:rFonts w:ascii="Tahoma" w:hAnsi="Tahoma" w:cs="Tahoma"/>
          <w:sz w:val="22"/>
          <w:szCs w:val="22"/>
        </w:rPr>
        <w:t xml:space="preserve">ead in the first instance. If there is a fear that the student is in danger of immediate harm then the normal child protection procedures should be followed with an immediate referral to the designated child protection </w:t>
      </w:r>
      <w:r w:rsidRPr="00891530">
        <w:rPr>
          <w:rFonts w:ascii="Tahoma" w:hAnsi="Tahoma" w:cs="Tahoma"/>
          <w:sz w:val="22"/>
          <w:szCs w:val="22"/>
        </w:rPr>
        <w:t>office</w:t>
      </w:r>
      <w:r w:rsidR="00E85FB3" w:rsidRPr="00891530">
        <w:rPr>
          <w:rFonts w:ascii="Tahoma" w:hAnsi="Tahoma" w:cs="Tahoma"/>
          <w:sz w:val="22"/>
          <w:szCs w:val="22"/>
        </w:rPr>
        <w:t>r</w:t>
      </w:r>
      <w:r w:rsidRPr="00891530">
        <w:rPr>
          <w:rFonts w:ascii="Tahoma" w:hAnsi="Tahoma" w:cs="Tahoma"/>
          <w:sz w:val="22"/>
          <w:szCs w:val="22"/>
        </w:rPr>
        <w:t xml:space="preserve"> of </w:t>
      </w:r>
      <w:r w:rsidRPr="008243C6">
        <w:rPr>
          <w:rFonts w:ascii="Tahoma" w:hAnsi="Tahoma" w:cs="Tahoma"/>
          <w:sz w:val="22"/>
          <w:szCs w:val="22"/>
        </w:rPr>
        <w:t>staff or the head teacher. If the student presents a medical emergency then the normal procedures for medical emergencies should be followed, including alerting the first aid staff and contacting the emergency services if necessary.</w:t>
      </w:r>
      <w:r w:rsidR="00E85FB3">
        <w:rPr>
          <w:rFonts w:ascii="Tahoma" w:hAnsi="Tahoma" w:cs="Tahoma"/>
          <w:sz w:val="22"/>
          <w:szCs w:val="22"/>
        </w:rPr>
        <w:t xml:space="preserve"> </w:t>
      </w:r>
      <w:r w:rsidR="00E85FB3" w:rsidRPr="00786447">
        <w:rPr>
          <w:rFonts w:ascii="Tahoma" w:hAnsi="Tahoma" w:cs="Tahoma"/>
          <w:sz w:val="22"/>
          <w:szCs w:val="22"/>
        </w:rPr>
        <w:t>School nurse should follow up in school on students return.</w:t>
      </w:r>
    </w:p>
    <w:p w14:paraId="2A61F4A4" w14:textId="77777777" w:rsidR="008243C6" w:rsidRPr="008243C6" w:rsidRDefault="008243C6" w:rsidP="005E6CE3">
      <w:pPr>
        <w:jc w:val="both"/>
        <w:rPr>
          <w:rFonts w:ascii="Tahoma" w:hAnsi="Tahoma" w:cs="Tahoma"/>
          <w:sz w:val="22"/>
          <w:szCs w:val="22"/>
        </w:rPr>
      </w:pPr>
    </w:p>
    <w:p w14:paraId="2A61F4A5" w14:textId="0C449580"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Where a referral to CAMHS is appropriate, this will be led and managed by </w:t>
      </w:r>
      <w:r w:rsidR="00B71ECC" w:rsidRPr="00B71ECC">
        <w:rPr>
          <w:rFonts w:ascii="Tahoma" w:hAnsi="Tahoma" w:cs="Tahoma"/>
          <w:sz w:val="22"/>
          <w:szCs w:val="22"/>
        </w:rPr>
        <w:t>Miss C Moore</w:t>
      </w:r>
      <w:r w:rsidRPr="00B71ECC">
        <w:rPr>
          <w:rFonts w:ascii="Tahoma" w:hAnsi="Tahoma" w:cs="Tahoma"/>
          <w:sz w:val="22"/>
          <w:szCs w:val="22"/>
        </w:rPr>
        <w:t>,</w:t>
      </w:r>
      <w:r w:rsidRPr="008243C6">
        <w:rPr>
          <w:rFonts w:ascii="Tahoma" w:hAnsi="Tahoma" w:cs="Tahoma"/>
          <w:sz w:val="22"/>
          <w:szCs w:val="22"/>
        </w:rPr>
        <w:t xml:space="preserve"> mental health lead.  Guidance about referring to CAMHS is provided in Appendix F. </w:t>
      </w:r>
    </w:p>
    <w:p w14:paraId="2A61F4A6" w14:textId="77777777" w:rsidR="008243C6" w:rsidRPr="008243C6" w:rsidRDefault="008243C6" w:rsidP="005E6CE3">
      <w:pPr>
        <w:pStyle w:val="Heading2"/>
        <w:jc w:val="both"/>
        <w:rPr>
          <w:rFonts w:ascii="Tahoma" w:hAnsi="Tahoma" w:cs="Tahoma"/>
          <w:color w:val="auto"/>
          <w:sz w:val="22"/>
          <w:szCs w:val="22"/>
        </w:rPr>
      </w:pPr>
      <w:bookmarkStart w:id="2" w:name="_Toc294447450"/>
      <w:r w:rsidRPr="008243C6">
        <w:rPr>
          <w:rFonts w:ascii="Tahoma" w:hAnsi="Tahoma" w:cs="Tahoma"/>
          <w:color w:val="auto"/>
          <w:sz w:val="22"/>
          <w:szCs w:val="22"/>
        </w:rPr>
        <w:t xml:space="preserve">Individual </w:t>
      </w:r>
      <w:r w:rsidR="009C2090">
        <w:rPr>
          <w:rFonts w:ascii="Tahoma" w:hAnsi="Tahoma" w:cs="Tahoma"/>
          <w:color w:val="auto"/>
          <w:sz w:val="22"/>
          <w:szCs w:val="22"/>
        </w:rPr>
        <w:t xml:space="preserve">Mental Health </w:t>
      </w:r>
      <w:r w:rsidRPr="008243C6">
        <w:rPr>
          <w:rFonts w:ascii="Tahoma" w:hAnsi="Tahoma" w:cs="Tahoma"/>
          <w:color w:val="auto"/>
          <w:sz w:val="22"/>
          <w:szCs w:val="22"/>
        </w:rPr>
        <w:t>Care Plans</w:t>
      </w:r>
      <w:bookmarkEnd w:id="2"/>
    </w:p>
    <w:p w14:paraId="2A61F4A7"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It is helpful to draw up an individual care plan for student causing concern or who receive</w:t>
      </w:r>
      <w:r w:rsidR="009C2090">
        <w:rPr>
          <w:rFonts w:ascii="Tahoma" w:hAnsi="Tahoma" w:cs="Tahoma"/>
          <w:sz w:val="22"/>
          <w:szCs w:val="22"/>
        </w:rPr>
        <w:t>d</w:t>
      </w:r>
      <w:r w:rsidRPr="008243C6">
        <w:rPr>
          <w:rFonts w:ascii="Tahoma" w:hAnsi="Tahoma" w:cs="Tahoma"/>
          <w:sz w:val="22"/>
          <w:szCs w:val="22"/>
        </w:rPr>
        <w:t xml:space="preserve"> a diagnosis pertaining to their mental health.  This should be drawn up involving the pupil, the parents and relevant health professionals. This can include: </w:t>
      </w:r>
    </w:p>
    <w:p w14:paraId="2A61F4A8" w14:textId="77777777" w:rsidR="008243C6" w:rsidRPr="008243C6" w:rsidRDefault="008243C6" w:rsidP="00374BD0">
      <w:pPr>
        <w:pStyle w:val="ListParagraph"/>
        <w:widowControl/>
        <w:numPr>
          <w:ilvl w:val="0"/>
          <w:numId w:val="2"/>
        </w:numPr>
        <w:kinsoku/>
        <w:spacing w:line="276" w:lineRule="auto"/>
        <w:jc w:val="both"/>
        <w:rPr>
          <w:rFonts w:ascii="Tahoma" w:hAnsi="Tahoma" w:cs="Tahoma"/>
          <w:sz w:val="22"/>
          <w:szCs w:val="22"/>
        </w:rPr>
      </w:pPr>
      <w:r w:rsidRPr="008243C6">
        <w:rPr>
          <w:rFonts w:ascii="Tahoma" w:hAnsi="Tahoma" w:cs="Tahoma"/>
          <w:sz w:val="22"/>
          <w:szCs w:val="22"/>
        </w:rPr>
        <w:t>Details of a student’s condition</w:t>
      </w:r>
    </w:p>
    <w:p w14:paraId="2A61F4A9" w14:textId="77777777" w:rsidR="008243C6" w:rsidRPr="008243C6" w:rsidRDefault="008243C6" w:rsidP="00374BD0">
      <w:pPr>
        <w:pStyle w:val="ListParagraph"/>
        <w:widowControl/>
        <w:numPr>
          <w:ilvl w:val="0"/>
          <w:numId w:val="2"/>
        </w:numPr>
        <w:kinsoku/>
        <w:spacing w:line="276" w:lineRule="auto"/>
        <w:jc w:val="both"/>
        <w:rPr>
          <w:rFonts w:ascii="Tahoma" w:hAnsi="Tahoma" w:cs="Tahoma"/>
          <w:sz w:val="22"/>
          <w:szCs w:val="22"/>
        </w:rPr>
      </w:pPr>
      <w:r w:rsidRPr="008243C6">
        <w:rPr>
          <w:rFonts w:ascii="Tahoma" w:hAnsi="Tahoma" w:cs="Tahoma"/>
          <w:sz w:val="22"/>
          <w:szCs w:val="22"/>
        </w:rPr>
        <w:t>Special requirements and precautions</w:t>
      </w:r>
    </w:p>
    <w:p w14:paraId="2A61F4AA" w14:textId="77777777" w:rsidR="008243C6" w:rsidRPr="008243C6" w:rsidRDefault="008243C6" w:rsidP="00374BD0">
      <w:pPr>
        <w:pStyle w:val="ListParagraph"/>
        <w:widowControl/>
        <w:numPr>
          <w:ilvl w:val="0"/>
          <w:numId w:val="2"/>
        </w:numPr>
        <w:kinsoku/>
        <w:spacing w:line="276" w:lineRule="auto"/>
        <w:jc w:val="both"/>
        <w:rPr>
          <w:rFonts w:ascii="Tahoma" w:hAnsi="Tahoma" w:cs="Tahoma"/>
          <w:sz w:val="22"/>
          <w:szCs w:val="22"/>
        </w:rPr>
      </w:pPr>
      <w:r w:rsidRPr="008243C6">
        <w:rPr>
          <w:rFonts w:ascii="Tahoma" w:hAnsi="Tahoma" w:cs="Tahoma"/>
          <w:sz w:val="22"/>
          <w:szCs w:val="22"/>
        </w:rPr>
        <w:t>Medication and any side effects</w:t>
      </w:r>
    </w:p>
    <w:p w14:paraId="2A61F4AB" w14:textId="77777777" w:rsidR="008243C6" w:rsidRPr="008243C6" w:rsidRDefault="008243C6" w:rsidP="00374BD0">
      <w:pPr>
        <w:pStyle w:val="ListParagraph"/>
        <w:widowControl/>
        <w:numPr>
          <w:ilvl w:val="0"/>
          <w:numId w:val="2"/>
        </w:numPr>
        <w:kinsoku/>
        <w:spacing w:line="276" w:lineRule="auto"/>
        <w:jc w:val="both"/>
        <w:rPr>
          <w:rFonts w:ascii="Tahoma" w:hAnsi="Tahoma" w:cs="Tahoma"/>
          <w:sz w:val="22"/>
          <w:szCs w:val="22"/>
        </w:rPr>
      </w:pPr>
      <w:r w:rsidRPr="008243C6">
        <w:rPr>
          <w:rFonts w:ascii="Tahoma" w:hAnsi="Tahoma" w:cs="Tahoma"/>
          <w:sz w:val="22"/>
          <w:szCs w:val="22"/>
        </w:rPr>
        <w:t xml:space="preserve">What to do, and who to contact in an emergency </w:t>
      </w:r>
    </w:p>
    <w:p w14:paraId="2A61F4AC" w14:textId="77777777" w:rsidR="008243C6" w:rsidRDefault="008243C6" w:rsidP="00374BD0">
      <w:pPr>
        <w:pStyle w:val="ListParagraph"/>
        <w:widowControl/>
        <w:numPr>
          <w:ilvl w:val="0"/>
          <w:numId w:val="2"/>
        </w:numPr>
        <w:kinsoku/>
        <w:spacing w:line="276" w:lineRule="auto"/>
        <w:jc w:val="both"/>
        <w:rPr>
          <w:rFonts w:ascii="Tahoma" w:hAnsi="Tahoma" w:cs="Tahoma"/>
          <w:sz w:val="22"/>
          <w:szCs w:val="22"/>
        </w:rPr>
      </w:pPr>
      <w:r w:rsidRPr="008243C6">
        <w:rPr>
          <w:rFonts w:ascii="Tahoma" w:hAnsi="Tahoma" w:cs="Tahoma"/>
          <w:sz w:val="22"/>
          <w:szCs w:val="22"/>
        </w:rPr>
        <w:t xml:space="preserve">The role the school can play </w:t>
      </w:r>
    </w:p>
    <w:p w14:paraId="2A61F4AF" w14:textId="77777777" w:rsidR="008243C6" w:rsidRPr="008243C6" w:rsidRDefault="008243C6" w:rsidP="005E6CE3">
      <w:pPr>
        <w:pStyle w:val="Heading2"/>
        <w:jc w:val="both"/>
        <w:rPr>
          <w:rFonts w:ascii="Tahoma" w:hAnsi="Tahoma" w:cs="Tahoma"/>
          <w:color w:val="auto"/>
          <w:sz w:val="22"/>
          <w:szCs w:val="22"/>
        </w:rPr>
      </w:pPr>
      <w:bookmarkStart w:id="3" w:name="_Toc294447451"/>
      <w:r w:rsidRPr="008243C6">
        <w:rPr>
          <w:rFonts w:ascii="Tahoma" w:hAnsi="Tahoma" w:cs="Tahoma"/>
          <w:color w:val="auto"/>
          <w:sz w:val="22"/>
          <w:szCs w:val="22"/>
        </w:rPr>
        <w:t>Teac</w:t>
      </w:r>
      <w:r w:rsidR="00221FF9">
        <w:rPr>
          <w:rFonts w:ascii="Tahoma" w:hAnsi="Tahoma" w:cs="Tahoma"/>
          <w:color w:val="auto"/>
          <w:sz w:val="22"/>
          <w:szCs w:val="22"/>
        </w:rPr>
        <w:t>h</w:t>
      </w:r>
      <w:r w:rsidRPr="008243C6">
        <w:rPr>
          <w:rFonts w:ascii="Tahoma" w:hAnsi="Tahoma" w:cs="Tahoma"/>
          <w:color w:val="auto"/>
          <w:sz w:val="22"/>
          <w:szCs w:val="22"/>
        </w:rPr>
        <w:t>ing about Mental Health</w:t>
      </w:r>
      <w:bookmarkEnd w:id="3"/>
    </w:p>
    <w:p w14:paraId="2A61F4B0" w14:textId="24D47083" w:rsidR="008243C6" w:rsidRDefault="008243C6" w:rsidP="005E6CE3">
      <w:pPr>
        <w:jc w:val="both"/>
        <w:rPr>
          <w:rFonts w:ascii="Tahoma" w:hAnsi="Tahoma" w:cs="Tahoma"/>
          <w:sz w:val="22"/>
          <w:szCs w:val="22"/>
        </w:rPr>
      </w:pPr>
      <w:r w:rsidRPr="008243C6">
        <w:rPr>
          <w:rFonts w:ascii="Tahoma" w:hAnsi="Tahoma" w:cs="Tahoma"/>
          <w:sz w:val="22"/>
          <w:szCs w:val="22"/>
        </w:rPr>
        <w:t xml:space="preserve">The skills, knowledge and understanding needed by our students to keep themselves and </w:t>
      </w:r>
      <w:r w:rsidR="001657E2">
        <w:rPr>
          <w:rFonts w:ascii="Tahoma" w:hAnsi="Tahoma" w:cs="Tahoma"/>
          <w:sz w:val="22"/>
          <w:szCs w:val="22"/>
        </w:rPr>
        <w:t>others</w:t>
      </w:r>
      <w:r w:rsidRPr="008243C6">
        <w:rPr>
          <w:rFonts w:ascii="Tahoma" w:hAnsi="Tahoma" w:cs="Tahoma"/>
          <w:sz w:val="22"/>
          <w:szCs w:val="22"/>
        </w:rPr>
        <w:t xml:space="preserve"> mentally healthy and safe are include</w:t>
      </w:r>
      <w:r w:rsidR="001657E2">
        <w:rPr>
          <w:rFonts w:ascii="Tahoma" w:hAnsi="Tahoma" w:cs="Tahoma"/>
          <w:sz w:val="22"/>
          <w:szCs w:val="22"/>
        </w:rPr>
        <w:t>d as part of our PSHE curriculum</w:t>
      </w:r>
      <w:r w:rsidR="00CB1D5D">
        <w:rPr>
          <w:rFonts w:ascii="Tahoma" w:hAnsi="Tahoma" w:cs="Tahoma"/>
          <w:sz w:val="22"/>
          <w:szCs w:val="22"/>
        </w:rPr>
        <w:t xml:space="preserve">, assemblies, tutor time activities and key points within </w:t>
      </w:r>
      <w:r w:rsidR="001657E2">
        <w:rPr>
          <w:rFonts w:ascii="Tahoma" w:hAnsi="Tahoma" w:cs="Tahoma"/>
          <w:sz w:val="22"/>
          <w:szCs w:val="22"/>
        </w:rPr>
        <w:t xml:space="preserve">department </w:t>
      </w:r>
      <w:r w:rsidR="00CB1D5D">
        <w:rPr>
          <w:rFonts w:ascii="Tahoma" w:hAnsi="Tahoma" w:cs="Tahoma"/>
          <w:sz w:val="22"/>
          <w:szCs w:val="22"/>
        </w:rPr>
        <w:t>curriculum maps.</w:t>
      </w:r>
    </w:p>
    <w:p w14:paraId="2A61F4B1" w14:textId="77777777" w:rsidR="00CB1D5D" w:rsidRPr="008243C6" w:rsidRDefault="00CB1D5D" w:rsidP="005E6CE3">
      <w:pPr>
        <w:jc w:val="both"/>
        <w:rPr>
          <w:rFonts w:ascii="Tahoma" w:hAnsi="Tahoma" w:cs="Tahoma"/>
          <w:sz w:val="22"/>
          <w:szCs w:val="22"/>
        </w:rPr>
      </w:pPr>
    </w:p>
    <w:p w14:paraId="2A61F4B2"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The specific content of</w:t>
      </w:r>
      <w:r w:rsidR="00894DD4">
        <w:rPr>
          <w:rFonts w:ascii="Tahoma" w:hAnsi="Tahoma" w:cs="Tahoma"/>
          <w:sz w:val="22"/>
          <w:szCs w:val="22"/>
        </w:rPr>
        <w:t xml:space="preserve"> PSHE</w:t>
      </w:r>
      <w:r w:rsidRPr="008243C6">
        <w:rPr>
          <w:rFonts w:ascii="Tahoma" w:hAnsi="Tahoma" w:cs="Tahoma"/>
          <w:sz w:val="22"/>
          <w:szCs w:val="22"/>
        </w:rPr>
        <w:t xml:space="preserve"> lessons will be determined by t</w:t>
      </w:r>
      <w:r w:rsidR="00894DD4">
        <w:rPr>
          <w:rFonts w:ascii="Tahoma" w:hAnsi="Tahoma" w:cs="Tahoma"/>
          <w:sz w:val="22"/>
          <w:szCs w:val="22"/>
        </w:rPr>
        <w:t xml:space="preserve">he specific needs of the cohort and will be identified through student voice surveys and analysed by the Assistant Principal responsible for PSHE and the Progress Leader of each year group. There </w:t>
      </w:r>
      <w:r w:rsidRPr="008243C6">
        <w:rPr>
          <w:rFonts w:ascii="Tahoma" w:hAnsi="Tahoma" w:cs="Tahoma"/>
          <w:sz w:val="22"/>
          <w:szCs w:val="22"/>
        </w:rPr>
        <w:t>will always be an emphasis on enabling students to develop the skills, knowledge, understanding, language and confidence to seek help, as ne</w:t>
      </w:r>
      <w:r w:rsidR="00894DD4">
        <w:rPr>
          <w:rFonts w:ascii="Tahoma" w:hAnsi="Tahoma" w:cs="Tahoma"/>
          <w:sz w:val="22"/>
          <w:szCs w:val="22"/>
        </w:rPr>
        <w:t>eded, for themselves or others and develop resilience.</w:t>
      </w:r>
    </w:p>
    <w:p w14:paraId="2A61F4B3" w14:textId="77777777" w:rsidR="008243C6" w:rsidRPr="008243C6" w:rsidRDefault="008243C6" w:rsidP="005E6CE3">
      <w:pPr>
        <w:jc w:val="both"/>
        <w:rPr>
          <w:rFonts w:ascii="Tahoma" w:hAnsi="Tahoma" w:cs="Tahoma"/>
          <w:sz w:val="22"/>
          <w:szCs w:val="22"/>
        </w:rPr>
      </w:pPr>
    </w:p>
    <w:p w14:paraId="2A61F4B4" w14:textId="77777777" w:rsidR="008243C6" w:rsidRDefault="008243C6" w:rsidP="005E6CE3">
      <w:pPr>
        <w:jc w:val="both"/>
        <w:rPr>
          <w:rFonts w:ascii="Tahoma" w:hAnsi="Tahoma" w:cs="Tahoma"/>
          <w:sz w:val="22"/>
          <w:szCs w:val="22"/>
        </w:rPr>
      </w:pPr>
      <w:r w:rsidRPr="008243C6">
        <w:rPr>
          <w:rFonts w:ascii="Tahoma" w:hAnsi="Tahoma" w:cs="Tahoma"/>
          <w:sz w:val="22"/>
          <w:szCs w:val="22"/>
        </w:rPr>
        <w:t xml:space="preserve">We will follow the </w:t>
      </w:r>
      <w:hyperlink r:id="rId10" w:history="1">
        <w:r w:rsidRPr="00FB511D">
          <w:rPr>
            <w:rStyle w:val="Hyperlink"/>
            <w:rFonts w:ascii="Tahoma" w:hAnsi="Tahoma" w:cs="Tahoma"/>
            <w:color w:val="auto"/>
            <w:sz w:val="22"/>
            <w:szCs w:val="22"/>
          </w:rPr>
          <w:t>PSHE Association Guidance</w:t>
        </w:r>
      </w:hyperlink>
      <w:r w:rsidRPr="00FB511D">
        <w:rPr>
          <w:rStyle w:val="FootnoteReference"/>
          <w:rFonts w:ascii="Tahoma" w:hAnsi="Tahoma" w:cs="Tahoma"/>
          <w:sz w:val="22"/>
          <w:szCs w:val="22"/>
        </w:rPr>
        <w:footnoteReference w:id="1"/>
      </w:r>
      <w:r w:rsidRPr="00FB511D">
        <w:rPr>
          <w:rFonts w:ascii="Tahoma" w:hAnsi="Tahoma" w:cs="Tahoma"/>
          <w:sz w:val="22"/>
          <w:szCs w:val="22"/>
        </w:rPr>
        <w:t xml:space="preserve"> </w:t>
      </w:r>
      <w:r w:rsidRPr="008243C6">
        <w:rPr>
          <w:rFonts w:ascii="Tahoma" w:hAnsi="Tahoma" w:cs="Tahoma"/>
          <w:sz w:val="22"/>
          <w:szCs w:val="22"/>
        </w:rPr>
        <w:t xml:space="preserve">to ensure that we teach mental health and emotional wellbeing issues in a safe and sensitive manner which helps rather than harms.  </w:t>
      </w:r>
    </w:p>
    <w:p w14:paraId="2A61F4B5" w14:textId="77777777" w:rsidR="00D80AAD" w:rsidRDefault="00D80AAD" w:rsidP="005E6CE3">
      <w:pPr>
        <w:jc w:val="both"/>
        <w:rPr>
          <w:rFonts w:ascii="Tahoma" w:hAnsi="Tahoma" w:cs="Tahoma"/>
          <w:sz w:val="22"/>
          <w:szCs w:val="22"/>
        </w:rPr>
      </w:pPr>
    </w:p>
    <w:p w14:paraId="2A61F4B6" w14:textId="77777777" w:rsidR="008243C6" w:rsidRPr="00786447" w:rsidRDefault="008243C6" w:rsidP="005E6CE3">
      <w:pPr>
        <w:pStyle w:val="Heading2"/>
        <w:jc w:val="both"/>
        <w:rPr>
          <w:rFonts w:ascii="Tahoma" w:hAnsi="Tahoma" w:cs="Tahoma"/>
          <w:color w:val="auto"/>
          <w:sz w:val="22"/>
          <w:szCs w:val="22"/>
        </w:rPr>
      </w:pPr>
      <w:bookmarkStart w:id="4" w:name="_Toc294447452"/>
      <w:r w:rsidRPr="00786447">
        <w:rPr>
          <w:rFonts w:ascii="Tahoma" w:hAnsi="Tahoma" w:cs="Tahoma"/>
          <w:color w:val="auto"/>
          <w:sz w:val="22"/>
          <w:szCs w:val="22"/>
        </w:rPr>
        <w:t>Signposting</w:t>
      </w:r>
      <w:bookmarkEnd w:id="4"/>
    </w:p>
    <w:p w14:paraId="2A61F4B7" w14:textId="4C98B6A1" w:rsidR="008243C6" w:rsidRPr="0044181A" w:rsidRDefault="008243C6" w:rsidP="005E6CE3">
      <w:pPr>
        <w:jc w:val="both"/>
        <w:rPr>
          <w:rFonts w:ascii="Tahoma" w:hAnsi="Tahoma" w:cs="Tahoma"/>
          <w:color w:val="000000" w:themeColor="text1"/>
          <w:sz w:val="22"/>
          <w:szCs w:val="22"/>
        </w:rPr>
      </w:pPr>
      <w:r w:rsidRPr="008243C6">
        <w:rPr>
          <w:rFonts w:ascii="Tahoma" w:hAnsi="Tahoma" w:cs="Tahoma"/>
          <w:sz w:val="22"/>
          <w:szCs w:val="22"/>
        </w:rPr>
        <w:t xml:space="preserve">We will ensure that staff, students and parents are aware of sources of support within school and in the local community.  What support is available within our school and local community, who it is aimed at and how to access it is outlined in </w:t>
      </w:r>
      <w:r w:rsidRPr="0044181A">
        <w:rPr>
          <w:rFonts w:ascii="Tahoma" w:hAnsi="Tahoma" w:cs="Tahoma"/>
          <w:color w:val="000000" w:themeColor="text1"/>
          <w:sz w:val="22"/>
          <w:szCs w:val="22"/>
        </w:rPr>
        <w:t>Appen</w:t>
      </w:r>
      <w:r w:rsidR="0044181A" w:rsidRPr="0044181A">
        <w:rPr>
          <w:rFonts w:ascii="Tahoma" w:hAnsi="Tahoma" w:cs="Tahoma"/>
          <w:color w:val="000000" w:themeColor="text1"/>
          <w:sz w:val="22"/>
          <w:szCs w:val="22"/>
        </w:rPr>
        <w:t>dix G</w:t>
      </w:r>
      <w:r w:rsidRPr="0044181A">
        <w:rPr>
          <w:rFonts w:ascii="Tahoma" w:hAnsi="Tahoma" w:cs="Tahoma"/>
          <w:color w:val="000000" w:themeColor="text1"/>
          <w:sz w:val="22"/>
          <w:szCs w:val="22"/>
        </w:rPr>
        <w:t>.</w:t>
      </w:r>
    </w:p>
    <w:p w14:paraId="2A61F4B8" w14:textId="77777777" w:rsidR="008243C6" w:rsidRPr="008243C6" w:rsidRDefault="008243C6" w:rsidP="005E6CE3">
      <w:pPr>
        <w:jc w:val="both"/>
        <w:rPr>
          <w:rFonts w:ascii="Tahoma" w:hAnsi="Tahoma" w:cs="Tahoma"/>
          <w:sz w:val="22"/>
          <w:szCs w:val="22"/>
        </w:rPr>
      </w:pPr>
    </w:p>
    <w:p w14:paraId="2A61F4B9"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We will display relevant sources of support in communal areas such as </w:t>
      </w:r>
      <w:r w:rsidR="00221FF9">
        <w:rPr>
          <w:rFonts w:ascii="Tahoma" w:hAnsi="Tahoma" w:cs="Tahoma"/>
          <w:sz w:val="22"/>
          <w:szCs w:val="22"/>
        </w:rPr>
        <w:t>the foyer</w:t>
      </w:r>
      <w:r w:rsidR="00894DD4">
        <w:rPr>
          <w:rFonts w:ascii="Tahoma" w:hAnsi="Tahoma" w:cs="Tahoma"/>
          <w:sz w:val="22"/>
          <w:szCs w:val="22"/>
        </w:rPr>
        <w:t>, canteen and pastoral offices, highlighting</w:t>
      </w:r>
      <w:r w:rsidRPr="008243C6">
        <w:rPr>
          <w:rFonts w:ascii="Tahoma" w:hAnsi="Tahoma" w:cs="Tahoma"/>
          <w:sz w:val="22"/>
          <w:szCs w:val="22"/>
        </w:rPr>
        <w:t xml:space="preserve"> sources of support to students within relevant parts of the curriculum.  Whenever we highlight sources of support, we will increase the chance of student help-seeking by ensuring students understand:</w:t>
      </w:r>
    </w:p>
    <w:p w14:paraId="2A61F4BA"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What help is available</w:t>
      </w:r>
    </w:p>
    <w:p w14:paraId="2A61F4BB"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Who it is aimed at</w:t>
      </w:r>
    </w:p>
    <w:p w14:paraId="2A61F4BC"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How to access it</w:t>
      </w:r>
    </w:p>
    <w:p w14:paraId="2A61F4BD"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Why to access it</w:t>
      </w:r>
    </w:p>
    <w:p w14:paraId="2A61F4BE"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What is likely to happen next</w:t>
      </w:r>
    </w:p>
    <w:p w14:paraId="2A61F4BF" w14:textId="77777777" w:rsidR="008243C6" w:rsidRPr="00221FF9" w:rsidRDefault="008243C6" w:rsidP="005E6CE3">
      <w:pPr>
        <w:pStyle w:val="Heading2"/>
        <w:jc w:val="both"/>
        <w:rPr>
          <w:rFonts w:ascii="Tahoma" w:hAnsi="Tahoma" w:cs="Tahoma"/>
          <w:color w:val="auto"/>
          <w:sz w:val="22"/>
          <w:szCs w:val="22"/>
        </w:rPr>
      </w:pPr>
      <w:bookmarkStart w:id="5" w:name="_Toc294447453"/>
      <w:r w:rsidRPr="00221FF9">
        <w:rPr>
          <w:rFonts w:ascii="Tahoma" w:hAnsi="Tahoma" w:cs="Tahoma"/>
          <w:color w:val="auto"/>
          <w:sz w:val="22"/>
          <w:szCs w:val="22"/>
        </w:rPr>
        <w:t>Warning Signs</w:t>
      </w:r>
      <w:bookmarkEnd w:id="5"/>
    </w:p>
    <w:p w14:paraId="2A61F4C0" w14:textId="17D10D9C" w:rsidR="00D96D78" w:rsidRDefault="008243C6" w:rsidP="003075DA">
      <w:pPr>
        <w:jc w:val="both"/>
        <w:rPr>
          <w:rFonts w:ascii="Tahoma" w:hAnsi="Tahoma" w:cs="Tahoma"/>
          <w:sz w:val="22"/>
          <w:szCs w:val="22"/>
        </w:rPr>
      </w:pPr>
      <w:r w:rsidRPr="008243C6">
        <w:rPr>
          <w:rFonts w:ascii="Tahoma" w:hAnsi="Tahoma" w:cs="Tahoma"/>
          <w:sz w:val="22"/>
          <w:szCs w:val="22"/>
        </w:rPr>
        <w:t xml:space="preserve">School staff may become aware of warning signs which indicate a student is experiencing mental health or emotional wellbeing issues.  These warning signs should </w:t>
      </w:r>
      <w:r w:rsidRPr="008243C6">
        <w:rPr>
          <w:rFonts w:ascii="Tahoma" w:hAnsi="Tahoma" w:cs="Tahoma"/>
          <w:b/>
          <w:sz w:val="22"/>
          <w:szCs w:val="22"/>
        </w:rPr>
        <w:t>always</w:t>
      </w:r>
      <w:r w:rsidRPr="008243C6">
        <w:rPr>
          <w:rFonts w:ascii="Tahoma" w:hAnsi="Tahoma" w:cs="Tahoma"/>
          <w:sz w:val="22"/>
          <w:szCs w:val="22"/>
        </w:rPr>
        <w:t xml:space="preserve"> be taken seriously and staff observing any of these warning signs should </w:t>
      </w:r>
      <w:r w:rsidR="00894DD4">
        <w:rPr>
          <w:rFonts w:ascii="Tahoma" w:hAnsi="Tahoma" w:cs="Tahoma"/>
          <w:sz w:val="22"/>
          <w:szCs w:val="22"/>
        </w:rPr>
        <w:t>be logged on CPOMs, alerting Miss C Moore</w:t>
      </w:r>
      <w:r w:rsidR="00B7215A">
        <w:rPr>
          <w:rFonts w:ascii="Tahoma" w:hAnsi="Tahoma" w:cs="Tahoma"/>
          <w:sz w:val="22"/>
          <w:szCs w:val="22"/>
        </w:rPr>
        <w:t>,</w:t>
      </w:r>
      <w:r w:rsidRPr="008243C6">
        <w:rPr>
          <w:rFonts w:ascii="Tahoma" w:hAnsi="Tahoma" w:cs="Tahoma"/>
          <w:sz w:val="22"/>
          <w:szCs w:val="22"/>
        </w:rPr>
        <w:t xml:space="preserve"> </w:t>
      </w:r>
      <w:r w:rsidR="00894DD4">
        <w:rPr>
          <w:rFonts w:ascii="Tahoma" w:hAnsi="Tahoma" w:cs="Tahoma"/>
          <w:sz w:val="22"/>
          <w:szCs w:val="22"/>
        </w:rPr>
        <w:t xml:space="preserve">MHWB coordinator and Mrs </w:t>
      </w:r>
      <w:r w:rsidR="00B71ECC">
        <w:rPr>
          <w:rFonts w:ascii="Tahoma" w:hAnsi="Tahoma" w:cs="Tahoma"/>
          <w:sz w:val="22"/>
          <w:szCs w:val="22"/>
        </w:rPr>
        <w:t xml:space="preserve">JP </w:t>
      </w:r>
      <w:proofErr w:type="spellStart"/>
      <w:r w:rsidR="00B71ECC">
        <w:rPr>
          <w:rFonts w:ascii="Tahoma" w:hAnsi="Tahoma" w:cs="Tahoma"/>
          <w:sz w:val="22"/>
          <w:szCs w:val="22"/>
        </w:rPr>
        <w:t>McInerney</w:t>
      </w:r>
      <w:proofErr w:type="spellEnd"/>
      <w:r w:rsidR="00894DD4">
        <w:rPr>
          <w:rFonts w:ascii="Tahoma" w:hAnsi="Tahoma" w:cs="Tahoma"/>
          <w:sz w:val="22"/>
          <w:szCs w:val="22"/>
        </w:rPr>
        <w:t xml:space="preserve">, </w:t>
      </w:r>
      <w:r w:rsidR="00894DD4" w:rsidRPr="00B71ECC">
        <w:rPr>
          <w:rFonts w:ascii="Tahoma" w:hAnsi="Tahoma" w:cs="Tahoma"/>
          <w:sz w:val="22"/>
          <w:szCs w:val="22"/>
        </w:rPr>
        <w:t>our Designated Safeguarding L</w:t>
      </w:r>
      <w:r w:rsidRPr="00B71ECC">
        <w:rPr>
          <w:rFonts w:ascii="Tahoma" w:hAnsi="Tahoma" w:cs="Tahoma"/>
          <w:sz w:val="22"/>
          <w:szCs w:val="22"/>
        </w:rPr>
        <w:t xml:space="preserve">ead.  </w:t>
      </w:r>
    </w:p>
    <w:p w14:paraId="2A61F4C1" w14:textId="77777777" w:rsidR="00D96D78" w:rsidRPr="008243C6" w:rsidRDefault="00D96D78" w:rsidP="005E6CE3">
      <w:pPr>
        <w:ind w:left="360"/>
        <w:jc w:val="both"/>
        <w:rPr>
          <w:rFonts w:ascii="Tahoma" w:hAnsi="Tahoma" w:cs="Tahoma"/>
          <w:sz w:val="22"/>
          <w:szCs w:val="22"/>
        </w:rPr>
      </w:pPr>
    </w:p>
    <w:p w14:paraId="2A61F4C2"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Possible warning signs include:</w:t>
      </w:r>
    </w:p>
    <w:p w14:paraId="2A61F4C3"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Physical signs of harm that are repeated or appear non-accidental</w:t>
      </w:r>
    </w:p>
    <w:p w14:paraId="2A61F4C4"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 xml:space="preserve">Changes in eating / sleeping habits </w:t>
      </w:r>
    </w:p>
    <w:p w14:paraId="2A61F4C5"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Increased isolation from friends or family, becoming socially withdrawn</w:t>
      </w:r>
    </w:p>
    <w:p w14:paraId="2A61F4C6"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 xml:space="preserve">Changes in activity and mood </w:t>
      </w:r>
    </w:p>
    <w:p w14:paraId="2A61F4C7"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Lowering of academic achievement</w:t>
      </w:r>
    </w:p>
    <w:p w14:paraId="2A61F4C8"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Talking or joking about self-harm or suicide</w:t>
      </w:r>
    </w:p>
    <w:p w14:paraId="2A61F4C9"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Abusing drugs or alcohol</w:t>
      </w:r>
    </w:p>
    <w:p w14:paraId="2A61F4CA"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Expressing feelings of failure, uselessness or loss of hope</w:t>
      </w:r>
    </w:p>
    <w:p w14:paraId="2A61F4CB"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 xml:space="preserve">Changes in clothing – e.g. long sleeves in warm weather </w:t>
      </w:r>
    </w:p>
    <w:p w14:paraId="2A61F4CC"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Secretive behaviour</w:t>
      </w:r>
    </w:p>
    <w:p w14:paraId="2A61F4CD"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Skipping PE or getting changed secretively</w:t>
      </w:r>
    </w:p>
    <w:p w14:paraId="2A61F4CE"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Lateness to or absence from school</w:t>
      </w:r>
    </w:p>
    <w:p w14:paraId="2A61F4CF"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Repeated physical pain or nausea with no evident cause</w:t>
      </w:r>
    </w:p>
    <w:p w14:paraId="2A61F4D0"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An increase in lateness or absenteeism</w:t>
      </w:r>
    </w:p>
    <w:p w14:paraId="2A61F4D1" w14:textId="77777777" w:rsidR="008243C6" w:rsidRPr="00221FF9" w:rsidRDefault="008243C6" w:rsidP="005E6CE3">
      <w:pPr>
        <w:pStyle w:val="Heading2"/>
        <w:jc w:val="both"/>
        <w:rPr>
          <w:rFonts w:ascii="Tahoma" w:hAnsi="Tahoma" w:cs="Tahoma"/>
          <w:color w:val="auto"/>
          <w:sz w:val="22"/>
          <w:szCs w:val="22"/>
        </w:rPr>
      </w:pPr>
      <w:bookmarkStart w:id="6" w:name="_Toc294447454"/>
      <w:r w:rsidRPr="00221FF9">
        <w:rPr>
          <w:rFonts w:ascii="Tahoma" w:hAnsi="Tahoma" w:cs="Tahoma"/>
          <w:color w:val="auto"/>
          <w:sz w:val="22"/>
          <w:szCs w:val="22"/>
        </w:rPr>
        <w:t>Managing disclosures</w:t>
      </w:r>
      <w:bookmarkEnd w:id="6"/>
    </w:p>
    <w:p w14:paraId="2A61F4D2" w14:textId="77777777" w:rsidR="00AB0A73" w:rsidRDefault="00AB0A73" w:rsidP="00AB0A73">
      <w:pPr>
        <w:jc w:val="both"/>
        <w:rPr>
          <w:rFonts w:ascii="Tahoma" w:hAnsi="Tahoma" w:cs="Tahoma"/>
          <w:sz w:val="22"/>
          <w:szCs w:val="22"/>
        </w:rPr>
      </w:pPr>
    </w:p>
    <w:p w14:paraId="2A61F4D3" w14:textId="77777777" w:rsidR="00D2065E" w:rsidRPr="00D2065E" w:rsidRDefault="00D2065E" w:rsidP="00D2065E">
      <w:pPr>
        <w:jc w:val="both"/>
        <w:rPr>
          <w:rFonts w:ascii="Tahoma" w:hAnsi="Tahoma" w:cs="Tahoma"/>
          <w:sz w:val="22"/>
          <w:szCs w:val="22"/>
        </w:rPr>
      </w:pPr>
      <w:r w:rsidRPr="00D2065E">
        <w:rPr>
          <w:rFonts w:ascii="Tahoma" w:hAnsi="Tahoma" w:cs="Tahoma"/>
          <w:sz w:val="22"/>
          <w:szCs w:val="22"/>
        </w:rPr>
        <w:t xml:space="preserve">A student may choose to disclose concerns about themselves or a friend to any member of staff so all staff need to know how to respond appropriately to a disclosure.  </w:t>
      </w:r>
    </w:p>
    <w:p w14:paraId="2A61F4D4" w14:textId="77777777" w:rsidR="00D2065E" w:rsidRPr="00D2065E" w:rsidRDefault="00D2065E" w:rsidP="00D2065E">
      <w:pPr>
        <w:jc w:val="both"/>
        <w:rPr>
          <w:rFonts w:ascii="Tahoma" w:hAnsi="Tahoma" w:cs="Tahoma"/>
          <w:sz w:val="22"/>
          <w:szCs w:val="22"/>
        </w:rPr>
      </w:pPr>
    </w:p>
    <w:p w14:paraId="2A61F4D5" w14:textId="77777777" w:rsidR="00D2065E" w:rsidRPr="00D2065E" w:rsidRDefault="00D2065E" w:rsidP="00D2065E">
      <w:pPr>
        <w:jc w:val="both"/>
        <w:rPr>
          <w:rFonts w:ascii="Tahoma" w:hAnsi="Tahoma" w:cs="Tahoma"/>
          <w:sz w:val="22"/>
          <w:szCs w:val="22"/>
        </w:rPr>
      </w:pPr>
      <w:r w:rsidRPr="00D2065E">
        <w:rPr>
          <w:rFonts w:ascii="Tahoma" w:hAnsi="Tahoma" w:cs="Tahoma"/>
          <w:sz w:val="22"/>
          <w:szCs w:val="22"/>
        </w:rPr>
        <w:t xml:space="preserve">If a student chooses to disclose concerns about their own mental health or that of a friend to a member of staff, the member of staff’s response should always be calm, supportive and non-judgemental.  </w:t>
      </w:r>
    </w:p>
    <w:p w14:paraId="2A61F4D6" w14:textId="77777777" w:rsidR="00D2065E" w:rsidRPr="00D2065E" w:rsidRDefault="00D2065E" w:rsidP="00D2065E">
      <w:pPr>
        <w:jc w:val="both"/>
        <w:rPr>
          <w:rFonts w:ascii="Tahoma" w:hAnsi="Tahoma" w:cs="Tahoma"/>
          <w:sz w:val="22"/>
          <w:szCs w:val="22"/>
        </w:rPr>
      </w:pPr>
    </w:p>
    <w:p w14:paraId="2A61F4D7" w14:textId="77777777" w:rsidR="00D2065E" w:rsidRPr="00D2065E" w:rsidRDefault="00D2065E" w:rsidP="00D2065E">
      <w:pPr>
        <w:jc w:val="both"/>
        <w:rPr>
          <w:rFonts w:ascii="Tahoma" w:hAnsi="Tahoma" w:cs="Tahoma"/>
          <w:sz w:val="22"/>
          <w:szCs w:val="22"/>
        </w:rPr>
      </w:pPr>
      <w:r w:rsidRPr="00D2065E">
        <w:rPr>
          <w:rFonts w:ascii="Tahoma" w:hAnsi="Tahoma" w:cs="Tahoma"/>
          <w:sz w:val="22"/>
          <w:szCs w:val="22"/>
        </w:rPr>
        <w:t xml:space="preserve">Staff should listen, rather than </w:t>
      </w:r>
      <w:proofErr w:type="gramStart"/>
      <w:r w:rsidRPr="00D2065E">
        <w:rPr>
          <w:rFonts w:ascii="Tahoma" w:hAnsi="Tahoma" w:cs="Tahoma"/>
          <w:sz w:val="22"/>
          <w:szCs w:val="22"/>
        </w:rPr>
        <w:t>advise</w:t>
      </w:r>
      <w:proofErr w:type="gramEnd"/>
      <w:r w:rsidRPr="00D2065E">
        <w:rPr>
          <w:rFonts w:ascii="Tahoma" w:hAnsi="Tahoma" w:cs="Tahoma"/>
          <w:sz w:val="22"/>
          <w:szCs w:val="22"/>
        </w:rPr>
        <w:t xml:space="preserve"> and our first thoughts should be of the student’s emotional and physical safety rather than of exploring ‘Why?’ For more information about how to handle mental health disclosures sensitively see appendix E.</w:t>
      </w:r>
    </w:p>
    <w:p w14:paraId="2A61F4D8" w14:textId="77777777" w:rsidR="00D2065E" w:rsidRPr="00D2065E" w:rsidRDefault="00D2065E" w:rsidP="00D2065E">
      <w:pPr>
        <w:jc w:val="both"/>
        <w:rPr>
          <w:rFonts w:ascii="Tahoma" w:hAnsi="Tahoma" w:cs="Tahoma"/>
          <w:sz w:val="22"/>
          <w:szCs w:val="22"/>
        </w:rPr>
      </w:pPr>
    </w:p>
    <w:p w14:paraId="2A61F4D9" w14:textId="77777777" w:rsidR="00D2065E" w:rsidRPr="00D2065E" w:rsidRDefault="00D2065E" w:rsidP="00D2065E">
      <w:pPr>
        <w:jc w:val="both"/>
        <w:rPr>
          <w:rFonts w:ascii="Tahoma" w:hAnsi="Tahoma" w:cs="Tahoma"/>
          <w:sz w:val="22"/>
          <w:szCs w:val="22"/>
        </w:rPr>
      </w:pPr>
      <w:r w:rsidRPr="00D2065E">
        <w:rPr>
          <w:rFonts w:ascii="Tahoma" w:hAnsi="Tahoma" w:cs="Tahoma"/>
          <w:sz w:val="22"/>
          <w:szCs w:val="22"/>
        </w:rPr>
        <w:t xml:space="preserve">All disclosures should be recorded </w:t>
      </w:r>
      <w:r w:rsidR="0090360B">
        <w:rPr>
          <w:rFonts w:ascii="Tahoma" w:hAnsi="Tahoma" w:cs="Tahoma"/>
          <w:sz w:val="22"/>
          <w:szCs w:val="22"/>
        </w:rPr>
        <w:t>on CPOMs</w:t>
      </w:r>
      <w:r w:rsidRPr="00D2065E">
        <w:rPr>
          <w:rFonts w:ascii="Tahoma" w:hAnsi="Tahoma" w:cs="Tahoma"/>
          <w:sz w:val="22"/>
          <w:szCs w:val="22"/>
        </w:rPr>
        <w:t>.  Thi</w:t>
      </w:r>
      <w:r w:rsidR="0090360B">
        <w:rPr>
          <w:rFonts w:ascii="Tahoma" w:hAnsi="Tahoma" w:cs="Tahoma"/>
          <w:sz w:val="22"/>
          <w:szCs w:val="22"/>
        </w:rPr>
        <w:t>s written record should include the main points of the conversation and should be alerted to Miss C Moore, MHWB Coordinator who will carry out the appropriate next steps and record these as actions via CPOMs</w:t>
      </w:r>
      <w:r w:rsidR="00CD169E">
        <w:rPr>
          <w:rFonts w:ascii="Tahoma" w:hAnsi="Tahoma" w:cs="Tahoma"/>
          <w:sz w:val="22"/>
          <w:szCs w:val="22"/>
        </w:rPr>
        <w:t xml:space="preserve">. </w:t>
      </w:r>
      <w:r w:rsidRPr="00D2065E">
        <w:rPr>
          <w:rFonts w:ascii="Tahoma" w:hAnsi="Tahoma" w:cs="Tahoma"/>
          <w:sz w:val="22"/>
          <w:szCs w:val="22"/>
        </w:rPr>
        <w:t>See appendix F for guidance about making a referral to CAMHS.</w:t>
      </w:r>
    </w:p>
    <w:p w14:paraId="2A61F4DA" w14:textId="77777777" w:rsidR="00D2065E" w:rsidRPr="00D2065E" w:rsidRDefault="00D2065E" w:rsidP="00AB0A73">
      <w:pPr>
        <w:widowControl/>
        <w:kinsoku/>
        <w:overflowPunct w:val="0"/>
        <w:autoSpaceDE w:val="0"/>
        <w:autoSpaceDN w:val="0"/>
        <w:adjustRightInd w:val="0"/>
        <w:jc w:val="both"/>
        <w:textAlignment w:val="baseline"/>
        <w:rPr>
          <w:rFonts w:ascii="Tahoma" w:hAnsi="Tahoma" w:cs="Tahoma"/>
          <w:b/>
          <w:bCs/>
          <w:sz w:val="22"/>
          <w:szCs w:val="22"/>
        </w:rPr>
      </w:pPr>
    </w:p>
    <w:p w14:paraId="2A61F4DB" w14:textId="77777777" w:rsidR="00AB0A73" w:rsidRPr="00C35FE9" w:rsidRDefault="00AB0A73" w:rsidP="00AB0A73">
      <w:pPr>
        <w:widowControl/>
        <w:kinsoku/>
        <w:overflowPunct w:val="0"/>
        <w:autoSpaceDE w:val="0"/>
        <w:autoSpaceDN w:val="0"/>
        <w:adjustRightInd w:val="0"/>
        <w:jc w:val="both"/>
        <w:textAlignment w:val="baseline"/>
        <w:rPr>
          <w:rFonts w:ascii="Tahoma" w:hAnsi="Tahoma" w:cs="Tahoma"/>
          <w:b/>
          <w:bCs/>
          <w:sz w:val="22"/>
          <w:szCs w:val="22"/>
        </w:rPr>
      </w:pPr>
      <w:r w:rsidRPr="00C35FE9">
        <w:rPr>
          <w:rFonts w:ascii="Tahoma" w:hAnsi="Tahoma" w:cs="Tahoma"/>
          <w:b/>
          <w:bCs/>
          <w:sz w:val="22"/>
          <w:szCs w:val="22"/>
        </w:rPr>
        <w:t xml:space="preserve">Reporting Concerns to the Designated Leads </w:t>
      </w:r>
    </w:p>
    <w:p w14:paraId="2A61F4DC" w14:textId="77777777" w:rsidR="00AB0A73" w:rsidRPr="00C35FE9" w:rsidRDefault="00AB0A73" w:rsidP="00AB0A73">
      <w:pPr>
        <w:widowControl/>
        <w:kinsoku/>
        <w:overflowPunct w:val="0"/>
        <w:autoSpaceDE w:val="0"/>
        <w:autoSpaceDN w:val="0"/>
        <w:adjustRightInd w:val="0"/>
        <w:ind w:left="720"/>
        <w:jc w:val="both"/>
        <w:textAlignment w:val="baseline"/>
        <w:rPr>
          <w:rFonts w:ascii="Tahoma" w:hAnsi="Tahoma" w:cs="Tahoma"/>
          <w:b/>
          <w:bCs/>
          <w:sz w:val="22"/>
          <w:szCs w:val="22"/>
        </w:rPr>
      </w:pPr>
    </w:p>
    <w:p w14:paraId="2A61F4DD" w14:textId="77777777" w:rsidR="00AB0A73" w:rsidRPr="00C35FE9" w:rsidRDefault="00AB0A73" w:rsidP="00374BD0">
      <w:pPr>
        <w:widowControl/>
        <w:numPr>
          <w:ilvl w:val="0"/>
          <w:numId w:val="5"/>
        </w:numPr>
        <w:kinsoku/>
        <w:overflowPunct w:val="0"/>
        <w:autoSpaceDE w:val="0"/>
        <w:autoSpaceDN w:val="0"/>
        <w:adjustRightInd w:val="0"/>
        <w:jc w:val="both"/>
        <w:textAlignment w:val="baseline"/>
        <w:rPr>
          <w:rFonts w:ascii="Tahoma" w:hAnsi="Tahoma" w:cs="Tahoma"/>
          <w:sz w:val="22"/>
          <w:szCs w:val="22"/>
        </w:rPr>
      </w:pPr>
      <w:r w:rsidRPr="00C35FE9">
        <w:rPr>
          <w:rFonts w:ascii="Tahoma" w:hAnsi="Tahoma" w:cs="Tahoma"/>
          <w:sz w:val="22"/>
          <w:szCs w:val="22"/>
        </w:rPr>
        <w:t xml:space="preserve">Any concern should be discussed in the first instance with </w:t>
      </w:r>
      <w:r w:rsidRPr="00C35FE9">
        <w:rPr>
          <w:rFonts w:ascii="Tahoma" w:hAnsi="Tahoma" w:cs="Tahoma"/>
          <w:b/>
          <w:bCs/>
          <w:iCs/>
          <w:sz w:val="22"/>
          <w:szCs w:val="22"/>
        </w:rPr>
        <w:t>one of the designated leads</w:t>
      </w:r>
      <w:r w:rsidRPr="00C35FE9">
        <w:rPr>
          <w:rFonts w:ascii="Tahoma" w:hAnsi="Tahoma" w:cs="Tahoma"/>
          <w:sz w:val="22"/>
          <w:szCs w:val="22"/>
        </w:rPr>
        <w:t xml:space="preserve"> as soon as possible.  If, at any point, there is a risk of immediate serious harm to a child a referral should be made to children's social care immediately.  Anyone can make a referral.</w:t>
      </w:r>
    </w:p>
    <w:p w14:paraId="2A61F4DF" w14:textId="77777777" w:rsidR="00D96D78" w:rsidRPr="00C35FE9" w:rsidRDefault="00D96D78" w:rsidP="00AB0A73">
      <w:pPr>
        <w:widowControl/>
        <w:kinsoku/>
        <w:overflowPunct w:val="0"/>
        <w:autoSpaceDE w:val="0"/>
        <w:autoSpaceDN w:val="0"/>
        <w:adjustRightInd w:val="0"/>
        <w:ind w:left="360"/>
        <w:jc w:val="both"/>
        <w:textAlignment w:val="baseline"/>
        <w:rPr>
          <w:rFonts w:ascii="Tahoma" w:hAnsi="Tahoma" w:cs="Tahoma"/>
          <w:sz w:val="22"/>
          <w:szCs w:val="22"/>
        </w:rPr>
      </w:pPr>
    </w:p>
    <w:p w14:paraId="2A61F4E0" w14:textId="77777777" w:rsidR="00AB0A73" w:rsidRPr="00C35FE9" w:rsidRDefault="00AB0A73" w:rsidP="00AB0A73">
      <w:pPr>
        <w:widowControl/>
        <w:kinsoku/>
        <w:overflowPunct w:val="0"/>
        <w:autoSpaceDE w:val="0"/>
        <w:autoSpaceDN w:val="0"/>
        <w:adjustRightInd w:val="0"/>
        <w:jc w:val="both"/>
        <w:textAlignment w:val="baseline"/>
        <w:rPr>
          <w:rFonts w:ascii="Tahoma" w:hAnsi="Tahoma" w:cs="Tahoma"/>
          <w:b/>
          <w:bCs/>
          <w:sz w:val="22"/>
          <w:szCs w:val="22"/>
        </w:rPr>
      </w:pPr>
      <w:r w:rsidRPr="00C35FE9">
        <w:rPr>
          <w:rFonts w:ascii="Tahoma" w:hAnsi="Tahoma" w:cs="Tahoma"/>
          <w:b/>
          <w:bCs/>
          <w:sz w:val="22"/>
          <w:szCs w:val="22"/>
        </w:rPr>
        <w:t>Immediate Response to the Student</w:t>
      </w:r>
    </w:p>
    <w:p w14:paraId="2A61F4E1" w14:textId="77777777" w:rsidR="00AB0A73" w:rsidRPr="00C35FE9" w:rsidRDefault="00AB0A73" w:rsidP="00AB0A73">
      <w:pPr>
        <w:widowControl/>
        <w:kinsoku/>
        <w:overflowPunct w:val="0"/>
        <w:autoSpaceDE w:val="0"/>
        <w:autoSpaceDN w:val="0"/>
        <w:adjustRightInd w:val="0"/>
        <w:ind w:left="720"/>
        <w:jc w:val="both"/>
        <w:textAlignment w:val="baseline"/>
        <w:rPr>
          <w:rFonts w:ascii="Tahoma" w:hAnsi="Tahoma" w:cs="Tahoma"/>
          <w:b/>
          <w:bCs/>
          <w:sz w:val="22"/>
          <w:szCs w:val="22"/>
        </w:rPr>
      </w:pPr>
    </w:p>
    <w:p w14:paraId="2A61F4E2" w14:textId="354F3C5D" w:rsidR="00AB0A73" w:rsidRPr="00C35FE9" w:rsidRDefault="00AB0A73" w:rsidP="00374BD0">
      <w:pPr>
        <w:widowControl/>
        <w:numPr>
          <w:ilvl w:val="0"/>
          <w:numId w:val="5"/>
        </w:numPr>
        <w:kinsoku/>
        <w:overflowPunct w:val="0"/>
        <w:autoSpaceDE w:val="0"/>
        <w:autoSpaceDN w:val="0"/>
        <w:adjustRightInd w:val="0"/>
        <w:jc w:val="both"/>
        <w:textAlignment w:val="baseline"/>
        <w:rPr>
          <w:rFonts w:ascii="Tahoma" w:hAnsi="Tahoma" w:cs="Tahoma"/>
          <w:sz w:val="22"/>
          <w:szCs w:val="22"/>
        </w:rPr>
      </w:pPr>
      <w:r w:rsidRPr="00C35FE9">
        <w:rPr>
          <w:rFonts w:ascii="Tahoma" w:hAnsi="Tahoma" w:cs="Tahoma"/>
          <w:sz w:val="22"/>
          <w:szCs w:val="22"/>
        </w:rPr>
        <w:t>It is vital that our actions do not abuse the student further or prejudice</w:t>
      </w:r>
      <w:r w:rsidR="005C296C">
        <w:rPr>
          <w:rFonts w:ascii="Tahoma" w:hAnsi="Tahoma" w:cs="Tahoma"/>
          <w:sz w:val="22"/>
          <w:szCs w:val="22"/>
        </w:rPr>
        <w:t xml:space="preserve"> further enquiries. The following advice should be adhered to:</w:t>
      </w:r>
    </w:p>
    <w:p w14:paraId="2A61F4E3" w14:textId="17EC50AA" w:rsidR="00AB0A73" w:rsidRPr="00C35FE9" w:rsidRDefault="005C296C" w:rsidP="00374BD0">
      <w:pPr>
        <w:widowControl/>
        <w:numPr>
          <w:ilvl w:val="0"/>
          <w:numId w:val="6"/>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L</w:t>
      </w:r>
      <w:r w:rsidR="00AB0A73" w:rsidRPr="00C35FE9">
        <w:rPr>
          <w:rFonts w:ascii="Tahoma" w:hAnsi="Tahoma" w:cs="Tahoma"/>
          <w:sz w:val="22"/>
          <w:szCs w:val="22"/>
        </w:rPr>
        <w:t xml:space="preserve">isten to the student, if you are shocked by what is being said, try not to </w:t>
      </w:r>
      <w:r>
        <w:rPr>
          <w:rFonts w:ascii="Tahoma" w:hAnsi="Tahoma" w:cs="Tahoma"/>
          <w:sz w:val="22"/>
          <w:szCs w:val="22"/>
        </w:rPr>
        <w:t>show it</w:t>
      </w:r>
    </w:p>
    <w:p w14:paraId="2A61F4E4" w14:textId="7E9219A8" w:rsidR="00AB0A73" w:rsidRPr="00C35FE9" w:rsidRDefault="005C296C" w:rsidP="00374BD0">
      <w:pPr>
        <w:widowControl/>
        <w:numPr>
          <w:ilvl w:val="0"/>
          <w:numId w:val="6"/>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It is acceptable</w:t>
      </w:r>
      <w:r w:rsidR="00AB0A73" w:rsidRPr="00C35FE9">
        <w:rPr>
          <w:rFonts w:ascii="Tahoma" w:hAnsi="Tahoma" w:cs="Tahoma"/>
          <w:sz w:val="22"/>
          <w:szCs w:val="22"/>
        </w:rPr>
        <w:t xml:space="preserve"> to observe bruises but not to ask a student to remove</w:t>
      </w:r>
      <w:r>
        <w:rPr>
          <w:rFonts w:ascii="Tahoma" w:hAnsi="Tahoma" w:cs="Tahoma"/>
          <w:sz w:val="22"/>
          <w:szCs w:val="22"/>
        </w:rPr>
        <w:t xml:space="preserve"> their clothing to observe them</w:t>
      </w:r>
    </w:p>
    <w:p w14:paraId="2A61F4E5" w14:textId="5ECECBFF" w:rsidR="00AB0A73" w:rsidRPr="00C35FE9" w:rsidRDefault="005C296C" w:rsidP="00374BD0">
      <w:pPr>
        <w:widowControl/>
        <w:numPr>
          <w:ilvl w:val="0"/>
          <w:numId w:val="6"/>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I</w:t>
      </w:r>
      <w:r w:rsidR="00AB0A73" w:rsidRPr="00C35FE9">
        <w:rPr>
          <w:rFonts w:ascii="Tahoma" w:hAnsi="Tahoma" w:cs="Tahoma"/>
          <w:sz w:val="22"/>
          <w:szCs w:val="22"/>
        </w:rPr>
        <w:t xml:space="preserve">f a disclosure is made: </w:t>
      </w:r>
    </w:p>
    <w:p w14:paraId="2A61F4E6" w14:textId="38A3E7AD" w:rsidR="00AB0A73" w:rsidRPr="00C35FE9" w:rsidRDefault="005C296C" w:rsidP="00374BD0">
      <w:pPr>
        <w:widowControl/>
        <w:numPr>
          <w:ilvl w:val="0"/>
          <w:numId w:val="7"/>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accept what the student says</w:t>
      </w:r>
    </w:p>
    <w:p w14:paraId="2A61F4E7" w14:textId="77777777" w:rsidR="00AB0A73" w:rsidRPr="00C35FE9" w:rsidRDefault="00AB0A73" w:rsidP="00374BD0">
      <w:pPr>
        <w:widowControl/>
        <w:numPr>
          <w:ilvl w:val="0"/>
          <w:numId w:val="7"/>
        </w:numPr>
        <w:kinsoku/>
        <w:overflowPunct w:val="0"/>
        <w:autoSpaceDE w:val="0"/>
        <w:autoSpaceDN w:val="0"/>
        <w:adjustRightInd w:val="0"/>
        <w:jc w:val="both"/>
        <w:textAlignment w:val="baseline"/>
        <w:rPr>
          <w:rFonts w:ascii="Tahoma" w:hAnsi="Tahoma" w:cs="Tahoma"/>
          <w:sz w:val="22"/>
          <w:szCs w:val="22"/>
        </w:rPr>
      </w:pPr>
      <w:r w:rsidRPr="00C35FE9">
        <w:rPr>
          <w:rFonts w:ascii="Tahoma" w:hAnsi="Tahoma" w:cs="Tahoma"/>
          <w:sz w:val="22"/>
          <w:szCs w:val="22"/>
        </w:rPr>
        <w:t xml:space="preserve">stay calm, the pace should be dictated by the student without them being pressed for detail by asking leading questions such as "what did s/he do next?"  </w:t>
      </w:r>
      <w:r w:rsidRPr="00C35FE9">
        <w:rPr>
          <w:rFonts w:ascii="Tahoma" w:hAnsi="Tahoma" w:cs="Tahoma"/>
          <w:b/>
          <w:bCs/>
          <w:sz w:val="22"/>
          <w:szCs w:val="22"/>
        </w:rPr>
        <w:t>It is our role to listen - not to investigate.</w:t>
      </w:r>
    </w:p>
    <w:p w14:paraId="2A61F4E8" w14:textId="6C31B59D" w:rsidR="00AB0A73" w:rsidRPr="00C35FE9" w:rsidRDefault="005C296C" w:rsidP="00374BD0">
      <w:pPr>
        <w:widowControl/>
        <w:numPr>
          <w:ilvl w:val="0"/>
          <w:numId w:val="4"/>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U</w:t>
      </w:r>
      <w:r w:rsidR="00AB0A73" w:rsidRPr="00C35FE9">
        <w:rPr>
          <w:rFonts w:ascii="Tahoma" w:hAnsi="Tahoma" w:cs="Tahoma"/>
          <w:sz w:val="22"/>
          <w:szCs w:val="22"/>
        </w:rPr>
        <w:t xml:space="preserve">se open </w:t>
      </w:r>
      <w:r w:rsidR="00FF5F07">
        <w:rPr>
          <w:rFonts w:ascii="Tahoma" w:hAnsi="Tahoma" w:cs="Tahoma"/>
          <w:sz w:val="22"/>
          <w:szCs w:val="22"/>
        </w:rPr>
        <w:t>questions such as "is there any</w:t>
      </w:r>
      <w:r w:rsidR="00AB0A73" w:rsidRPr="00C35FE9">
        <w:rPr>
          <w:rFonts w:ascii="Tahoma" w:hAnsi="Tahoma" w:cs="Tahoma"/>
          <w:sz w:val="22"/>
          <w:szCs w:val="22"/>
        </w:rPr>
        <w:t>thing else you want to tell me?" or "yes?" or "and?"</w:t>
      </w:r>
    </w:p>
    <w:p w14:paraId="2A61F4E9" w14:textId="182F5E59" w:rsidR="00AB0A73" w:rsidRPr="00C35FE9" w:rsidRDefault="005C296C" w:rsidP="00374BD0">
      <w:pPr>
        <w:widowControl/>
        <w:numPr>
          <w:ilvl w:val="0"/>
          <w:numId w:val="4"/>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B</w:t>
      </w:r>
      <w:r w:rsidR="00AB0A73" w:rsidRPr="00C35FE9">
        <w:rPr>
          <w:rFonts w:ascii="Tahoma" w:hAnsi="Tahoma" w:cs="Tahoma"/>
          <w:sz w:val="22"/>
          <w:szCs w:val="22"/>
        </w:rPr>
        <w:t>e careful not to burden the student with guilt by asking questions like "why didn't you tell me before?"</w:t>
      </w:r>
    </w:p>
    <w:p w14:paraId="2A61F4EA" w14:textId="29BB1668" w:rsidR="00AB0A73" w:rsidRPr="00C35FE9" w:rsidRDefault="005C296C" w:rsidP="00374BD0">
      <w:pPr>
        <w:widowControl/>
        <w:numPr>
          <w:ilvl w:val="0"/>
          <w:numId w:val="4"/>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A</w:t>
      </w:r>
      <w:r w:rsidR="00AB0A73" w:rsidRPr="00C35FE9">
        <w:rPr>
          <w:rFonts w:ascii="Tahoma" w:hAnsi="Tahoma" w:cs="Tahoma"/>
          <w:sz w:val="22"/>
          <w:szCs w:val="22"/>
        </w:rPr>
        <w:t xml:space="preserve">cknowledge how hard it </w:t>
      </w:r>
      <w:r>
        <w:rPr>
          <w:rFonts w:ascii="Tahoma" w:hAnsi="Tahoma" w:cs="Tahoma"/>
          <w:sz w:val="22"/>
          <w:szCs w:val="22"/>
        </w:rPr>
        <w:t>was for the student to tell you</w:t>
      </w:r>
    </w:p>
    <w:p w14:paraId="2A61F4EB" w14:textId="7E6CC9BE" w:rsidR="00AB0A73" w:rsidRPr="00C35FE9" w:rsidRDefault="005C296C" w:rsidP="00374BD0">
      <w:pPr>
        <w:widowControl/>
        <w:numPr>
          <w:ilvl w:val="0"/>
          <w:numId w:val="4"/>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D</w:t>
      </w:r>
      <w:r w:rsidR="00AB0A73" w:rsidRPr="00C35FE9">
        <w:rPr>
          <w:rFonts w:ascii="Tahoma" w:hAnsi="Tahoma" w:cs="Tahoma"/>
          <w:sz w:val="22"/>
          <w:szCs w:val="22"/>
        </w:rPr>
        <w:t>o not criticise the perpetrator, the student migh</w:t>
      </w:r>
      <w:r>
        <w:rPr>
          <w:rFonts w:ascii="Tahoma" w:hAnsi="Tahoma" w:cs="Tahoma"/>
          <w:sz w:val="22"/>
          <w:szCs w:val="22"/>
        </w:rPr>
        <w:t>t have a relationship with them</w:t>
      </w:r>
    </w:p>
    <w:p w14:paraId="2A61F4EC" w14:textId="29101D67" w:rsidR="00AB0A73" w:rsidRPr="00C35FE9" w:rsidRDefault="005C296C" w:rsidP="00374BD0">
      <w:pPr>
        <w:widowControl/>
        <w:numPr>
          <w:ilvl w:val="0"/>
          <w:numId w:val="4"/>
        </w:numPr>
        <w:kinsoku/>
        <w:overflowPunct w:val="0"/>
        <w:autoSpaceDE w:val="0"/>
        <w:autoSpaceDN w:val="0"/>
        <w:adjustRightInd w:val="0"/>
        <w:jc w:val="both"/>
        <w:textAlignment w:val="baseline"/>
        <w:rPr>
          <w:rFonts w:ascii="Tahoma" w:hAnsi="Tahoma" w:cs="Tahoma"/>
          <w:sz w:val="22"/>
          <w:szCs w:val="22"/>
        </w:rPr>
      </w:pPr>
      <w:r>
        <w:rPr>
          <w:rFonts w:ascii="Tahoma" w:hAnsi="Tahoma" w:cs="Tahoma"/>
          <w:b/>
          <w:bCs/>
          <w:sz w:val="22"/>
          <w:szCs w:val="22"/>
        </w:rPr>
        <w:t>D</w:t>
      </w:r>
      <w:r w:rsidR="00AB0A73" w:rsidRPr="00C35FE9">
        <w:rPr>
          <w:rFonts w:ascii="Tahoma" w:hAnsi="Tahoma" w:cs="Tahoma"/>
          <w:b/>
          <w:bCs/>
          <w:sz w:val="22"/>
          <w:szCs w:val="22"/>
        </w:rPr>
        <w:t>o not promise confidentiality,</w:t>
      </w:r>
      <w:r w:rsidR="00AB0A73" w:rsidRPr="00C35FE9">
        <w:rPr>
          <w:rFonts w:ascii="Tahoma" w:hAnsi="Tahoma" w:cs="Tahoma"/>
          <w:sz w:val="22"/>
          <w:szCs w:val="22"/>
        </w:rPr>
        <w:t xml:space="preserve"> reassure the student that they have done the right thing, explain whom you will have to tell, a designated lead and why; and, depending on the student's age, what the next stage will be.  It is important that you avoid making promises that you cannot keep such as "I'll stay with you all the time" or "it will be all right now".</w:t>
      </w:r>
    </w:p>
    <w:p w14:paraId="2A61F4ED" w14:textId="77777777" w:rsidR="00AB0A73" w:rsidRPr="00C35FE9" w:rsidRDefault="00AB0A73" w:rsidP="00AB0A73">
      <w:pPr>
        <w:widowControl/>
        <w:kinsoku/>
        <w:overflowPunct w:val="0"/>
        <w:autoSpaceDE w:val="0"/>
        <w:autoSpaceDN w:val="0"/>
        <w:adjustRightInd w:val="0"/>
        <w:jc w:val="both"/>
        <w:textAlignment w:val="baseline"/>
        <w:rPr>
          <w:rFonts w:ascii="Tahoma" w:hAnsi="Tahoma" w:cs="Tahoma"/>
          <w:b/>
          <w:bCs/>
          <w:sz w:val="22"/>
          <w:szCs w:val="22"/>
        </w:rPr>
      </w:pPr>
    </w:p>
    <w:p w14:paraId="2A61F4EE" w14:textId="77777777" w:rsidR="00AB0A73" w:rsidRPr="00C35FE9" w:rsidRDefault="00AB0A73" w:rsidP="00AB0A73">
      <w:pPr>
        <w:widowControl/>
        <w:kinsoku/>
        <w:overflowPunct w:val="0"/>
        <w:autoSpaceDE w:val="0"/>
        <w:autoSpaceDN w:val="0"/>
        <w:adjustRightInd w:val="0"/>
        <w:jc w:val="both"/>
        <w:textAlignment w:val="baseline"/>
        <w:rPr>
          <w:rFonts w:ascii="Tahoma" w:hAnsi="Tahoma" w:cs="Tahoma"/>
          <w:b/>
          <w:bCs/>
          <w:sz w:val="22"/>
          <w:szCs w:val="22"/>
        </w:rPr>
      </w:pPr>
      <w:r w:rsidRPr="00C35FE9">
        <w:rPr>
          <w:rFonts w:ascii="Tahoma" w:hAnsi="Tahoma" w:cs="Tahoma"/>
          <w:b/>
          <w:bCs/>
          <w:sz w:val="22"/>
          <w:szCs w:val="22"/>
        </w:rPr>
        <w:t>Recording Information</w:t>
      </w:r>
    </w:p>
    <w:p w14:paraId="2A61F4EF" w14:textId="77777777" w:rsidR="00AB0A73" w:rsidRPr="00C35FE9" w:rsidRDefault="00AB0A73" w:rsidP="00AB0A73">
      <w:pPr>
        <w:widowControl/>
        <w:kinsoku/>
        <w:overflowPunct w:val="0"/>
        <w:autoSpaceDE w:val="0"/>
        <w:autoSpaceDN w:val="0"/>
        <w:adjustRightInd w:val="0"/>
        <w:jc w:val="both"/>
        <w:textAlignment w:val="baseline"/>
        <w:rPr>
          <w:rFonts w:ascii="Tahoma" w:hAnsi="Tahoma" w:cs="Tahoma"/>
          <w:b/>
          <w:bCs/>
          <w:sz w:val="22"/>
          <w:szCs w:val="22"/>
        </w:rPr>
      </w:pPr>
    </w:p>
    <w:p w14:paraId="2A61F4F0" w14:textId="3D8100AE" w:rsidR="00AB0A73" w:rsidRPr="00C35FE9" w:rsidRDefault="00AB0A73" w:rsidP="00374BD0">
      <w:pPr>
        <w:widowControl/>
        <w:numPr>
          <w:ilvl w:val="0"/>
          <w:numId w:val="5"/>
        </w:numPr>
        <w:kinsoku/>
        <w:overflowPunct w:val="0"/>
        <w:autoSpaceDE w:val="0"/>
        <w:autoSpaceDN w:val="0"/>
        <w:adjustRightInd w:val="0"/>
        <w:jc w:val="both"/>
        <w:textAlignment w:val="baseline"/>
        <w:rPr>
          <w:rFonts w:ascii="Tahoma" w:hAnsi="Tahoma" w:cs="Tahoma"/>
          <w:sz w:val="22"/>
          <w:szCs w:val="22"/>
        </w:rPr>
      </w:pPr>
      <w:r w:rsidRPr="00C35FE9">
        <w:rPr>
          <w:rFonts w:ascii="Tahoma" w:hAnsi="Tahoma" w:cs="Tahoma"/>
          <w:sz w:val="22"/>
          <w:szCs w:val="22"/>
        </w:rPr>
        <w:t>Make some brief notes at the time or immediately afterwards; record the date, time, place and c</w:t>
      </w:r>
      <w:r w:rsidR="00825C4E">
        <w:rPr>
          <w:rFonts w:ascii="Tahoma" w:hAnsi="Tahoma" w:cs="Tahoma"/>
          <w:sz w:val="22"/>
          <w:szCs w:val="22"/>
        </w:rPr>
        <w:t>ontext of disclosure or concern. Record facts</w:t>
      </w:r>
      <w:r w:rsidRPr="00C35FE9">
        <w:rPr>
          <w:rFonts w:ascii="Tahoma" w:hAnsi="Tahoma" w:cs="Tahoma"/>
          <w:sz w:val="22"/>
          <w:szCs w:val="22"/>
        </w:rPr>
        <w:t xml:space="preserve"> n</w:t>
      </w:r>
      <w:r w:rsidR="00FF5F07">
        <w:rPr>
          <w:rFonts w:ascii="Tahoma" w:hAnsi="Tahoma" w:cs="Tahoma"/>
          <w:sz w:val="22"/>
          <w:szCs w:val="22"/>
        </w:rPr>
        <w:t>ot assumption or interpretation and then log onto CPOMs</w:t>
      </w:r>
      <w:r w:rsidR="00825C4E">
        <w:rPr>
          <w:rFonts w:ascii="Tahoma" w:hAnsi="Tahoma" w:cs="Tahoma"/>
          <w:sz w:val="22"/>
          <w:szCs w:val="22"/>
        </w:rPr>
        <w:t>.</w:t>
      </w:r>
    </w:p>
    <w:p w14:paraId="2A61F4F1" w14:textId="77777777" w:rsidR="00AB0A73" w:rsidRPr="00C35FE9" w:rsidRDefault="00AB0A73" w:rsidP="00374BD0">
      <w:pPr>
        <w:widowControl/>
        <w:numPr>
          <w:ilvl w:val="0"/>
          <w:numId w:val="5"/>
        </w:numPr>
        <w:kinsoku/>
        <w:overflowPunct w:val="0"/>
        <w:autoSpaceDE w:val="0"/>
        <w:autoSpaceDN w:val="0"/>
        <w:adjustRightInd w:val="0"/>
        <w:jc w:val="both"/>
        <w:textAlignment w:val="baseline"/>
        <w:rPr>
          <w:rFonts w:ascii="Tahoma" w:hAnsi="Tahoma" w:cs="Tahoma"/>
          <w:sz w:val="22"/>
          <w:szCs w:val="22"/>
        </w:rPr>
      </w:pPr>
      <w:r w:rsidRPr="00C35FE9">
        <w:rPr>
          <w:rFonts w:ascii="Tahoma" w:hAnsi="Tahoma" w:cs="Tahoma"/>
          <w:sz w:val="22"/>
          <w:szCs w:val="22"/>
        </w:rPr>
        <w:t xml:space="preserve">If it is observation of bruising or an injury </w:t>
      </w:r>
      <w:r w:rsidR="00FF5F07">
        <w:rPr>
          <w:rFonts w:ascii="Tahoma" w:hAnsi="Tahoma" w:cs="Tahoma"/>
          <w:sz w:val="22"/>
          <w:szCs w:val="22"/>
        </w:rPr>
        <w:t>record the areas on the body map on CPOMs.</w:t>
      </w:r>
      <w:r w:rsidRPr="00C35FE9">
        <w:rPr>
          <w:rFonts w:ascii="Tahoma" w:hAnsi="Tahoma" w:cs="Tahoma"/>
          <w:sz w:val="22"/>
          <w:szCs w:val="22"/>
        </w:rPr>
        <w:t xml:space="preserve">  </w:t>
      </w:r>
      <w:r w:rsidRPr="00C35FE9">
        <w:rPr>
          <w:rFonts w:ascii="Tahoma" w:hAnsi="Tahoma" w:cs="Tahoma"/>
          <w:b/>
          <w:sz w:val="22"/>
          <w:szCs w:val="22"/>
        </w:rPr>
        <w:t>Do not take photographs</w:t>
      </w:r>
      <w:r w:rsidRPr="00C35FE9">
        <w:rPr>
          <w:rFonts w:ascii="Tahoma" w:hAnsi="Tahoma" w:cs="Tahoma"/>
          <w:sz w:val="22"/>
          <w:szCs w:val="22"/>
        </w:rPr>
        <w:t>.</w:t>
      </w:r>
    </w:p>
    <w:p w14:paraId="2A61F4F2" w14:textId="77777777" w:rsidR="00AB0A73" w:rsidRPr="00C35FE9" w:rsidRDefault="00AB0A73" w:rsidP="00374BD0">
      <w:pPr>
        <w:widowControl/>
        <w:numPr>
          <w:ilvl w:val="0"/>
          <w:numId w:val="5"/>
        </w:numPr>
        <w:kinsoku/>
        <w:overflowPunct w:val="0"/>
        <w:autoSpaceDE w:val="0"/>
        <w:autoSpaceDN w:val="0"/>
        <w:adjustRightInd w:val="0"/>
        <w:jc w:val="both"/>
        <w:textAlignment w:val="baseline"/>
        <w:rPr>
          <w:rFonts w:ascii="Tahoma" w:hAnsi="Tahoma" w:cs="Tahoma"/>
          <w:sz w:val="22"/>
          <w:szCs w:val="22"/>
        </w:rPr>
      </w:pPr>
      <w:r w:rsidRPr="00C35FE9">
        <w:rPr>
          <w:rFonts w:ascii="Tahoma" w:hAnsi="Tahoma" w:cs="Tahoma"/>
          <w:sz w:val="22"/>
          <w:szCs w:val="22"/>
        </w:rPr>
        <w:t>Note the non-verbal behaviour and the key words in the language used by the student (try not to translate into "proper terms").</w:t>
      </w:r>
    </w:p>
    <w:p w14:paraId="2A61F4F3" w14:textId="06656B38" w:rsidR="00AB0A73" w:rsidRPr="00C35FE9" w:rsidRDefault="0016629F" w:rsidP="00374BD0">
      <w:pPr>
        <w:widowControl/>
        <w:numPr>
          <w:ilvl w:val="0"/>
          <w:numId w:val="5"/>
        </w:numPr>
        <w:kinsoku/>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It is import</w:t>
      </w:r>
      <w:r w:rsidR="00825C4E">
        <w:rPr>
          <w:rFonts w:ascii="Tahoma" w:hAnsi="Tahoma" w:cs="Tahoma"/>
          <w:sz w:val="22"/>
          <w:szCs w:val="22"/>
        </w:rPr>
        <w:t xml:space="preserve">ant that </w:t>
      </w:r>
      <w:r>
        <w:rPr>
          <w:rFonts w:ascii="Tahoma" w:hAnsi="Tahoma" w:cs="Tahoma"/>
          <w:sz w:val="22"/>
          <w:szCs w:val="22"/>
        </w:rPr>
        <w:t>the original notes are passed on to Mrs T Dale, Designated Safeguarding Lead or Miss C Moore, MHWB Coordinator.</w:t>
      </w:r>
    </w:p>
    <w:p w14:paraId="2A61F4F4" w14:textId="77777777" w:rsidR="008243C6" w:rsidRPr="00221FF9" w:rsidRDefault="008243C6" w:rsidP="005E6CE3">
      <w:pPr>
        <w:pStyle w:val="Heading2"/>
        <w:jc w:val="both"/>
        <w:rPr>
          <w:rFonts w:ascii="Tahoma" w:hAnsi="Tahoma" w:cs="Tahoma"/>
          <w:color w:val="auto"/>
          <w:sz w:val="22"/>
          <w:szCs w:val="22"/>
        </w:rPr>
      </w:pPr>
      <w:bookmarkStart w:id="7" w:name="_Toc294447455"/>
      <w:r w:rsidRPr="00221FF9">
        <w:rPr>
          <w:rFonts w:ascii="Tahoma" w:hAnsi="Tahoma" w:cs="Tahoma"/>
          <w:color w:val="auto"/>
          <w:sz w:val="22"/>
          <w:szCs w:val="22"/>
        </w:rPr>
        <w:t>Confidentiality</w:t>
      </w:r>
      <w:bookmarkEnd w:id="7"/>
    </w:p>
    <w:p w14:paraId="2A61F4F5"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We should be honest with regards to the issue of confidentiality.  If we </w:t>
      </w:r>
      <w:r w:rsidR="00222784" w:rsidRPr="00C35FE9">
        <w:rPr>
          <w:rFonts w:ascii="Tahoma" w:hAnsi="Tahoma" w:cs="Tahoma"/>
          <w:sz w:val="22"/>
          <w:szCs w:val="22"/>
        </w:rPr>
        <w:t xml:space="preserve">see </w:t>
      </w:r>
      <w:r w:rsidRPr="00C35FE9">
        <w:rPr>
          <w:rFonts w:ascii="Tahoma" w:hAnsi="Tahoma" w:cs="Tahoma"/>
          <w:sz w:val="22"/>
          <w:szCs w:val="22"/>
        </w:rPr>
        <w:t xml:space="preserve">it </w:t>
      </w:r>
      <w:r w:rsidRPr="008243C6">
        <w:rPr>
          <w:rFonts w:ascii="Tahoma" w:hAnsi="Tahoma" w:cs="Tahoma"/>
          <w:sz w:val="22"/>
          <w:szCs w:val="22"/>
        </w:rPr>
        <w:t>is necessary for us to pass our concerns about a student on then we should discuss with the student:</w:t>
      </w:r>
    </w:p>
    <w:p w14:paraId="2A61F4F6"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Who we are going to talk to</w:t>
      </w:r>
    </w:p>
    <w:p w14:paraId="2A61F4F7"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What we are going to tell them</w:t>
      </w:r>
    </w:p>
    <w:p w14:paraId="2A61F4F8"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Why we need to tell them</w:t>
      </w:r>
    </w:p>
    <w:p w14:paraId="2A61F4F9" w14:textId="77777777" w:rsidR="008243C6" w:rsidRPr="008243C6" w:rsidRDefault="008243C6" w:rsidP="005E6CE3">
      <w:pPr>
        <w:pStyle w:val="ListParagraph"/>
        <w:jc w:val="both"/>
        <w:rPr>
          <w:rFonts w:ascii="Tahoma" w:hAnsi="Tahoma" w:cs="Tahoma"/>
          <w:sz w:val="22"/>
          <w:szCs w:val="22"/>
        </w:rPr>
      </w:pPr>
    </w:p>
    <w:p w14:paraId="2A61F4FA"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We should never share information about a student without first telling them.  Ideally we would receive their consent, though there are certain situations when information must always be shared with another member of staff and / or a parent.  </w:t>
      </w:r>
    </w:p>
    <w:p w14:paraId="2A61F4FB" w14:textId="77777777" w:rsidR="008243C6" w:rsidRPr="008243C6" w:rsidRDefault="008243C6" w:rsidP="005E6CE3">
      <w:pPr>
        <w:jc w:val="both"/>
        <w:rPr>
          <w:rFonts w:ascii="Tahoma" w:hAnsi="Tahoma" w:cs="Tahoma"/>
          <w:sz w:val="22"/>
          <w:szCs w:val="22"/>
        </w:rPr>
      </w:pPr>
    </w:p>
    <w:p w14:paraId="2A61F4FC" w14:textId="01D0BEAC" w:rsidR="008243C6" w:rsidRPr="008E6847" w:rsidRDefault="008243C6" w:rsidP="005E6CE3">
      <w:pPr>
        <w:jc w:val="both"/>
        <w:rPr>
          <w:rFonts w:ascii="Tahoma" w:hAnsi="Tahoma" w:cs="Tahoma"/>
          <w:color w:val="FF0000"/>
          <w:sz w:val="22"/>
          <w:szCs w:val="22"/>
        </w:rPr>
      </w:pPr>
      <w:r w:rsidRPr="008243C6">
        <w:rPr>
          <w:rFonts w:ascii="Tahoma" w:hAnsi="Tahoma" w:cs="Tahoma"/>
          <w:sz w:val="22"/>
          <w:szCs w:val="22"/>
        </w:rPr>
        <w:t xml:space="preserve">It is always advisable to share disclosures with a colleague, usually the </w:t>
      </w:r>
      <w:r w:rsidR="0016629F">
        <w:rPr>
          <w:rFonts w:ascii="Tahoma" w:hAnsi="Tahoma" w:cs="Tahoma"/>
          <w:sz w:val="22"/>
          <w:szCs w:val="22"/>
        </w:rPr>
        <w:t xml:space="preserve">MHWB </w:t>
      </w:r>
      <w:r w:rsidR="00AF7D2A">
        <w:rPr>
          <w:rFonts w:ascii="Tahoma" w:hAnsi="Tahoma" w:cs="Tahoma"/>
          <w:sz w:val="22"/>
          <w:szCs w:val="22"/>
        </w:rPr>
        <w:t>coordinator</w:t>
      </w:r>
      <w:r w:rsidRPr="008243C6">
        <w:rPr>
          <w:rFonts w:ascii="Tahoma" w:hAnsi="Tahoma" w:cs="Tahoma"/>
          <w:sz w:val="22"/>
          <w:szCs w:val="22"/>
        </w:rPr>
        <w:t xml:space="preserve">, Miss </w:t>
      </w:r>
      <w:r w:rsidR="0016629F">
        <w:rPr>
          <w:rFonts w:ascii="Tahoma" w:hAnsi="Tahoma" w:cs="Tahoma"/>
          <w:sz w:val="22"/>
          <w:szCs w:val="22"/>
        </w:rPr>
        <w:t>C Moore</w:t>
      </w:r>
      <w:r w:rsidR="003E4D6D" w:rsidRPr="00B71ECC">
        <w:rPr>
          <w:rFonts w:ascii="Tahoma" w:hAnsi="Tahoma" w:cs="Tahoma"/>
          <w:sz w:val="22"/>
          <w:szCs w:val="22"/>
        </w:rPr>
        <w:t xml:space="preserve">, </w:t>
      </w:r>
      <w:r w:rsidR="00B71ECC">
        <w:rPr>
          <w:rFonts w:ascii="Tahoma" w:hAnsi="Tahoma" w:cs="Tahoma"/>
          <w:sz w:val="22"/>
          <w:szCs w:val="22"/>
        </w:rPr>
        <w:t>Miss</w:t>
      </w:r>
      <w:r w:rsidR="00B71ECC" w:rsidRPr="00B71ECC">
        <w:rPr>
          <w:rFonts w:ascii="Tahoma" w:hAnsi="Tahoma" w:cs="Tahoma"/>
          <w:sz w:val="22"/>
          <w:szCs w:val="22"/>
        </w:rPr>
        <w:t xml:space="preserve"> T Dale </w:t>
      </w:r>
      <w:r w:rsidR="00825C4E" w:rsidRPr="00B71ECC">
        <w:rPr>
          <w:rFonts w:ascii="Tahoma" w:hAnsi="Tahoma" w:cs="Tahoma"/>
          <w:sz w:val="22"/>
          <w:szCs w:val="22"/>
        </w:rPr>
        <w:t>Safeguarding Officer or</w:t>
      </w:r>
      <w:r w:rsidR="00825C4E">
        <w:rPr>
          <w:rFonts w:ascii="Tahoma" w:hAnsi="Tahoma" w:cs="Tahoma"/>
          <w:sz w:val="22"/>
          <w:szCs w:val="22"/>
        </w:rPr>
        <w:t xml:space="preserve"> </w:t>
      </w:r>
      <w:r w:rsidR="003E4D6D" w:rsidRPr="00C35FE9">
        <w:rPr>
          <w:rFonts w:ascii="Tahoma" w:hAnsi="Tahoma" w:cs="Tahoma"/>
          <w:sz w:val="22"/>
          <w:szCs w:val="22"/>
        </w:rPr>
        <w:t xml:space="preserve">other </w:t>
      </w:r>
      <w:r w:rsidR="0016629F" w:rsidRPr="006E67DA">
        <w:rPr>
          <w:rFonts w:ascii="Tahoma" w:hAnsi="Tahoma" w:cs="Tahoma"/>
          <w:color w:val="000000" w:themeColor="text1"/>
          <w:sz w:val="22"/>
          <w:szCs w:val="22"/>
        </w:rPr>
        <w:t>Mental Health First Aiders</w:t>
      </w:r>
      <w:r w:rsidR="00825C4E">
        <w:rPr>
          <w:rFonts w:ascii="Tahoma" w:hAnsi="Tahoma" w:cs="Tahoma"/>
          <w:color w:val="000000" w:themeColor="text1"/>
          <w:sz w:val="22"/>
          <w:szCs w:val="22"/>
        </w:rPr>
        <w:t xml:space="preserve">. </w:t>
      </w:r>
      <w:r w:rsidR="00221FF9" w:rsidRPr="00C35FE9">
        <w:rPr>
          <w:rFonts w:ascii="Tahoma" w:hAnsi="Tahoma" w:cs="Tahoma"/>
          <w:sz w:val="22"/>
          <w:szCs w:val="22"/>
        </w:rPr>
        <w:t>T</w:t>
      </w:r>
      <w:r w:rsidRPr="00C35FE9">
        <w:rPr>
          <w:rFonts w:ascii="Tahoma" w:hAnsi="Tahoma" w:cs="Tahoma"/>
          <w:sz w:val="22"/>
          <w:szCs w:val="22"/>
        </w:rPr>
        <w:t xml:space="preserve">his </w:t>
      </w:r>
      <w:r w:rsidRPr="008243C6">
        <w:rPr>
          <w:rFonts w:ascii="Tahoma" w:hAnsi="Tahoma" w:cs="Tahoma"/>
          <w:sz w:val="22"/>
          <w:szCs w:val="22"/>
        </w:rPr>
        <w:t>helps to safeguard our own emotional wellbeing as we are no</w:t>
      </w:r>
      <w:r w:rsidR="006E67DA">
        <w:rPr>
          <w:rFonts w:ascii="Tahoma" w:hAnsi="Tahoma" w:cs="Tahoma"/>
          <w:sz w:val="22"/>
          <w:szCs w:val="22"/>
        </w:rPr>
        <w:t>t being</w:t>
      </w:r>
      <w:r w:rsidRPr="008243C6">
        <w:rPr>
          <w:rFonts w:ascii="Tahoma" w:hAnsi="Tahoma" w:cs="Tahoma"/>
          <w:sz w:val="22"/>
          <w:szCs w:val="22"/>
        </w:rPr>
        <w:t xml:space="preserve"> solely responsible for the student, it ensures continuity of care in our absence and it provides an extra source of ideas and support.  </w:t>
      </w:r>
      <w:r w:rsidR="006E67DA">
        <w:rPr>
          <w:rFonts w:ascii="Tahoma" w:hAnsi="Tahoma" w:cs="Tahoma"/>
          <w:sz w:val="22"/>
          <w:szCs w:val="22"/>
        </w:rPr>
        <w:t>This</w:t>
      </w:r>
      <w:r w:rsidRPr="008243C6">
        <w:rPr>
          <w:rFonts w:ascii="Tahoma" w:hAnsi="Tahoma" w:cs="Tahoma"/>
          <w:sz w:val="22"/>
          <w:szCs w:val="22"/>
        </w:rPr>
        <w:t xml:space="preserve"> should explain</w:t>
      </w:r>
      <w:r w:rsidR="006E67DA">
        <w:rPr>
          <w:rFonts w:ascii="Tahoma" w:hAnsi="Tahoma" w:cs="Tahoma"/>
          <w:sz w:val="22"/>
          <w:szCs w:val="22"/>
        </w:rPr>
        <w:t xml:space="preserve">ed </w:t>
      </w:r>
      <w:r w:rsidRPr="008243C6">
        <w:rPr>
          <w:rFonts w:ascii="Tahoma" w:hAnsi="Tahoma" w:cs="Tahoma"/>
          <w:sz w:val="22"/>
          <w:szCs w:val="22"/>
        </w:rPr>
        <w:t>to the studen</w:t>
      </w:r>
      <w:r w:rsidR="006E67DA">
        <w:rPr>
          <w:rFonts w:ascii="Tahoma" w:hAnsi="Tahoma" w:cs="Tahoma"/>
          <w:sz w:val="22"/>
          <w:szCs w:val="22"/>
        </w:rPr>
        <w:t xml:space="preserve">t and discuss with them who </w:t>
      </w:r>
      <w:r w:rsidRPr="008243C6">
        <w:rPr>
          <w:rFonts w:ascii="Tahoma" w:hAnsi="Tahoma" w:cs="Tahoma"/>
          <w:sz w:val="22"/>
          <w:szCs w:val="22"/>
        </w:rPr>
        <w:t xml:space="preserve">would be </w:t>
      </w:r>
      <w:r w:rsidR="006E67DA">
        <w:rPr>
          <w:rFonts w:ascii="Tahoma" w:hAnsi="Tahoma" w:cs="Tahoma"/>
          <w:sz w:val="22"/>
          <w:szCs w:val="22"/>
        </w:rPr>
        <w:t xml:space="preserve">the </w:t>
      </w:r>
      <w:r w:rsidRPr="008243C6">
        <w:rPr>
          <w:rFonts w:ascii="Tahoma" w:hAnsi="Tahoma" w:cs="Tahoma"/>
          <w:sz w:val="22"/>
          <w:szCs w:val="22"/>
        </w:rPr>
        <w:t xml:space="preserve">most appropriate and helpful to share this information with.  </w:t>
      </w:r>
    </w:p>
    <w:p w14:paraId="2A61F4FD" w14:textId="77777777" w:rsidR="008243C6" w:rsidRPr="008243C6" w:rsidRDefault="008243C6" w:rsidP="005E6CE3">
      <w:pPr>
        <w:jc w:val="both"/>
        <w:rPr>
          <w:rFonts w:ascii="Tahoma" w:hAnsi="Tahoma" w:cs="Tahoma"/>
          <w:sz w:val="22"/>
          <w:szCs w:val="22"/>
        </w:rPr>
      </w:pPr>
    </w:p>
    <w:p w14:paraId="2A61F4FE"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Parents must always be informed. Students may choose to tell their parents themselves.  If this is the case, the student should be given 24 hours to share this information before the school contacts parents.  We should always give students the option of us informing parents for them or with them.  </w:t>
      </w:r>
    </w:p>
    <w:p w14:paraId="2A61F4FF" w14:textId="77777777" w:rsidR="008243C6" w:rsidRPr="008243C6" w:rsidRDefault="008243C6" w:rsidP="005E6CE3">
      <w:pPr>
        <w:jc w:val="both"/>
        <w:rPr>
          <w:rFonts w:ascii="Tahoma" w:hAnsi="Tahoma" w:cs="Tahoma"/>
          <w:sz w:val="22"/>
          <w:szCs w:val="22"/>
        </w:rPr>
      </w:pPr>
    </w:p>
    <w:p w14:paraId="2A61F500" w14:textId="0CDCDAFD"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If a child gives us reason to believe that there may be underlying child protection issues, parents should not be informed, but the </w:t>
      </w:r>
      <w:r w:rsidR="00750749">
        <w:rPr>
          <w:rFonts w:ascii="Tahoma" w:hAnsi="Tahoma" w:cs="Tahoma"/>
          <w:sz w:val="22"/>
          <w:szCs w:val="22"/>
        </w:rPr>
        <w:t>Designated Safeguarding Lead</w:t>
      </w:r>
      <w:r w:rsidRPr="008243C6">
        <w:rPr>
          <w:rFonts w:ascii="Tahoma" w:hAnsi="Tahoma" w:cs="Tahoma"/>
          <w:sz w:val="22"/>
          <w:szCs w:val="22"/>
        </w:rPr>
        <w:t xml:space="preserve"> </w:t>
      </w:r>
      <w:r w:rsidR="00B71ECC">
        <w:rPr>
          <w:rFonts w:ascii="Tahoma" w:hAnsi="Tahoma" w:cs="Tahoma"/>
          <w:sz w:val="22"/>
          <w:szCs w:val="22"/>
        </w:rPr>
        <w:t xml:space="preserve">Mr JP </w:t>
      </w:r>
      <w:proofErr w:type="spellStart"/>
      <w:r w:rsidR="00B71ECC">
        <w:rPr>
          <w:rFonts w:ascii="Tahoma" w:hAnsi="Tahoma" w:cs="Tahoma"/>
          <w:sz w:val="22"/>
          <w:szCs w:val="22"/>
        </w:rPr>
        <w:t>McInerney</w:t>
      </w:r>
      <w:proofErr w:type="spellEnd"/>
      <w:r w:rsidRPr="008243C6">
        <w:rPr>
          <w:rFonts w:ascii="Tahoma" w:hAnsi="Tahoma" w:cs="Tahoma"/>
          <w:sz w:val="22"/>
          <w:szCs w:val="22"/>
        </w:rPr>
        <w:t xml:space="preserve"> must be informed immediately.</w:t>
      </w:r>
    </w:p>
    <w:p w14:paraId="39569E08" w14:textId="46AAF168" w:rsidR="0053187F" w:rsidRPr="00221FF9" w:rsidRDefault="0053187F" w:rsidP="0053187F">
      <w:pPr>
        <w:pStyle w:val="Heading2"/>
        <w:jc w:val="both"/>
        <w:rPr>
          <w:rFonts w:ascii="Tahoma" w:hAnsi="Tahoma" w:cs="Tahoma"/>
          <w:color w:val="auto"/>
          <w:sz w:val="22"/>
          <w:szCs w:val="22"/>
        </w:rPr>
      </w:pPr>
      <w:bookmarkStart w:id="8" w:name="_Toc294447456"/>
      <w:r>
        <w:rPr>
          <w:rFonts w:ascii="Tahoma" w:hAnsi="Tahoma" w:cs="Tahoma"/>
          <w:color w:val="auto"/>
          <w:sz w:val="22"/>
          <w:szCs w:val="22"/>
        </w:rPr>
        <w:t>Working with</w:t>
      </w:r>
      <w:r w:rsidRPr="00221FF9">
        <w:rPr>
          <w:rFonts w:ascii="Tahoma" w:hAnsi="Tahoma" w:cs="Tahoma"/>
          <w:color w:val="auto"/>
          <w:sz w:val="22"/>
          <w:szCs w:val="22"/>
        </w:rPr>
        <w:t xml:space="preserve"> Parents </w:t>
      </w:r>
    </w:p>
    <w:p w14:paraId="4AF9778A" w14:textId="77777777" w:rsidR="0053187F" w:rsidRPr="008243C6" w:rsidRDefault="0053187F" w:rsidP="0053187F">
      <w:pPr>
        <w:jc w:val="both"/>
        <w:rPr>
          <w:rFonts w:ascii="Tahoma" w:hAnsi="Tahoma" w:cs="Tahoma"/>
          <w:sz w:val="22"/>
          <w:szCs w:val="22"/>
        </w:rPr>
      </w:pPr>
      <w:r w:rsidRPr="008243C6">
        <w:rPr>
          <w:rFonts w:ascii="Tahoma" w:hAnsi="Tahoma" w:cs="Tahoma"/>
          <w:sz w:val="22"/>
          <w:szCs w:val="22"/>
        </w:rPr>
        <w:t>Parents are often very welcoming of support and information from the school about supporting their children’s emotional and mental health.  In order to support parents we will:</w:t>
      </w:r>
    </w:p>
    <w:p w14:paraId="5F6BD2C8" w14:textId="77777777" w:rsidR="0053187F" w:rsidRPr="00221FF9" w:rsidRDefault="0053187F" w:rsidP="00374BD0">
      <w:pPr>
        <w:pStyle w:val="ListParagraph"/>
        <w:widowControl/>
        <w:numPr>
          <w:ilvl w:val="0"/>
          <w:numId w:val="1"/>
        </w:numPr>
        <w:kinsoku/>
        <w:spacing w:line="276" w:lineRule="auto"/>
        <w:jc w:val="both"/>
        <w:rPr>
          <w:rFonts w:ascii="Tahoma" w:hAnsi="Tahoma" w:cs="Tahoma"/>
          <w:sz w:val="22"/>
          <w:szCs w:val="22"/>
        </w:rPr>
      </w:pPr>
      <w:r w:rsidRPr="00221FF9">
        <w:rPr>
          <w:rFonts w:ascii="Tahoma" w:hAnsi="Tahoma" w:cs="Tahoma"/>
          <w:sz w:val="22"/>
          <w:szCs w:val="22"/>
        </w:rPr>
        <w:t>Highlight sources of information and support about co</w:t>
      </w:r>
      <w:r>
        <w:rPr>
          <w:rFonts w:ascii="Tahoma" w:hAnsi="Tahoma" w:cs="Tahoma"/>
          <w:sz w:val="22"/>
          <w:szCs w:val="22"/>
        </w:rPr>
        <w:t xml:space="preserve">mmon mental health issues </w:t>
      </w:r>
      <w:proofErr w:type="gramStart"/>
      <w:r>
        <w:rPr>
          <w:rFonts w:ascii="Tahoma" w:hAnsi="Tahoma" w:cs="Tahoma"/>
          <w:sz w:val="22"/>
          <w:szCs w:val="22"/>
        </w:rPr>
        <w:t xml:space="preserve">on </w:t>
      </w:r>
      <w:r w:rsidRPr="00221FF9">
        <w:rPr>
          <w:rFonts w:ascii="Tahoma" w:hAnsi="Tahoma" w:cs="Tahoma"/>
          <w:sz w:val="22"/>
          <w:szCs w:val="22"/>
        </w:rPr>
        <w:t xml:space="preserve"> </w:t>
      </w:r>
      <w:r>
        <w:rPr>
          <w:rFonts w:ascii="Tahoma" w:hAnsi="Tahoma" w:cs="Tahoma"/>
          <w:sz w:val="22"/>
          <w:szCs w:val="22"/>
        </w:rPr>
        <w:t>GSA</w:t>
      </w:r>
      <w:proofErr w:type="gramEnd"/>
      <w:r>
        <w:rPr>
          <w:rFonts w:ascii="Tahoma" w:hAnsi="Tahoma" w:cs="Tahoma"/>
          <w:sz w:val="22"/>
          <w:szCs w:val="22"/>
        </w:rPr>
        <w:t xml:space="preserve"> academy website.</w:t>
      </w:r>
    </w:p>
    <w:p w14:paraId="468220D7" w14:textId="77777777" w:rsidR="0053187F" w:rsidRPr="008243C6" w:rsidRDefault="0053187F"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Ensure that all parents are aware o</w:t>
      </w:r>
      <w:r>
        <w:rPr>
          <w:rFonts w:ascii="Tahoma" w:hAnsi="Tahoma" w:cs="Tahoma"/>
          <w:sz w:val="22"/>
          <w:szCs w:val="22"/>
        </w:rPr>
        <w:t>f who to talk to, and how to access support,</w:t>
      </w:r>
      <w:r w:rsidRPr="008243C6">
        <w:rPr>
          <w:rFonts w:ascii="Tahoma" w:hAnsi="Tahoma" w:cs="Tahoma"/>
          <w:sz w:val="22"/>
          <w:szCs w:val="22"/>
        </w:rPr>
        <w:t xml:space="preserve"> if they have concerns about their own child or a friend of their child</w:t>
      </w:r>
      <w:r>
        <w:rPr>
          <w:rFonts w:ascii="Tahoma" w:hAnsi="Tahoma" w:cs="Tahoma"/>
          <w:sz w:val="22"/>
          <w:szCs w:val="22"/>
        </w:rPr>
        <w:t>.</w:t>
      </w:r>
    </w:p>
    <w:p w14:paraId="0932BE50" w14:textId="77777777" w:rsidR="0053187F" w:rsidRPr="008243C6" w:rsidRDefault="0053187F" w:rsidP="00374BD0">
      <w:pPr>
        <w:pStyle w:val="ListParagraph"/>
        <w:widowControl/>
        <w:numPr>
          <w:ilvl w:val="0"/>
          <w:numId w:val="1"/>
        </w:numPr>
        <w:kinsoku/>
        <w:spacing w:line="276" w:lineRule="auto"/>
        <w:jc w:val="both"/>
        <w:rPr>
          <w:rFonts w:ascii="Tahoma" w:hAnsi="Tahoma" w:cs="Tahoma"/>
          <w:sz w:val="22"/>
          <w:szCs w:val="22"/>
        </w:rPr>
      </w:pPr>
      <w:r>
        <w:rPr>
          <w:rFonts w:ascii="Tahoma" w:hAnsi="Tahoma" w:cs="Tahoma"/>
          <w:sz w:val="22"/>
          <w:szCs w:val="22"/>
        </w:rPr>
        <w:t>Ensure the Mental H</w:t>
      </w:r>
      <w:r w:rsidRPr="008243C6">
        <w:rPr>
          <w:rFonts w:ascii="Tahoma" w:hAnsi="Tahoma" w:cs="Tahoma"/>
          <w:sz w:val="22"/>
          <w:szCs w:val="22"/>
        </w:rPr>
        <w:t xml:space="preserve">ealth policy </w:t>
      </w:r>
      <w:r>
        <w:rPr>
          <w:rFonts w:ascii="Tahoma" w:hAnsi="Tahoma" w:cs="Tahoma"/>
          <w:sz w:val="22"/>
          <w:szCs w:val="22"/>
        </w:rPr>
        <w:t xml:space="preserve">is </w:t>
      </w:r>
      <w:r w:rsidRPr="008243C6">
        <w:rPr>
          <w:rFonts w:ascii="Tahoma" w:hAnsi="Tahoma" w:cs="Tahoma"/>
          <w:sz w:val="22"/>
          <w:szCs w:val="22"/>
        </w:rPr>
        <w:t>easily accessible to parents</w:t>
      </w:r>
      <w:r>
        <w:rPr>
          <w:rFonts w:ascii="Tahoma" w:hAnsi="Tahoma" w:cs="Tahoma"/>
          <w:sz w:val="22"/>
          <w:szCs w:val="22"/>
        </w:rPr>
        <w:t xml:space="preserve"> and is </w:t>
      </w:r>
      <w:r w:rsidRPr="008243C6">
        <w:rPr>
          <w:rFonts w:ascii="Tahoma" w:hAnsi="Tahoma" w:cs="Tahoma"/>
          <w:sz w:val="22"/>
          <w:szCs w:val="22"/>
        </w:rPr>
        <w:t>in lin</w:t>
      </w:r>
      <w:r>
        <w:rPr>
          <w:rFonts w:ascii="Tahoma" w:hAnsi="Tahoma" w:cs="Tahoma"/>
          <w:sz w:val="22"/>
          <w:szCs w:val="22"/>
        </w:rPr>
        <w:t>e</w:t>
      </w:r>
      <w:r w:rsidRPr="008243C6">
        <w:rPr>
          <w:rFonts w:ascii="Tahoma" w:hAnsi="Tahoma" w:cs="Tahoma"/>
          <w:sz w:val="22"/>
          <w:szCs w:val="22"/>
        </w:rPr>
        <w:t xml:space="preserve"> with other policies</w:t>
      </w:r>
      <w:r>
        <w:rPr>
          <w:rFonts w:ascii="Tahoma" w:hAnsi="Tahoma" w:cs="Tahoma"/>
          <w:sz w:val="22"/>
          <w:szCs w:val="22"/>
        </w:rPr>
        <w:t>.</w:t>
      </w:r>
    </w:p>
    <w:p w14:paraId="7ABBAD3E" w14:textId="77777777" w:rsidR="0053187F" w:rsidRPr="008243C6" w:rsidRDefault="0053187F"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 xml:space="preserve">Share ideas about how parents can support positive mental health in their children through our regular </w:t>
      </w:r>
      <w:r w:rsidRPr="00C35FE9">
        <w:rPr>
          <w:rFonts w:ascii="Tahoma" w:hAnsi="Tahoma" w:cs="Tahoma"/>
          <w:sz w:val="22"/>
          <w:szCs w:val="22"/>
        </w:rPr>
        <w:t xml:space="preserve">Parents </w:t>
      </w:r>
      <w:proofErr w:type="gramStart"/>
      <w:r w:rsidRPr="00C35FE9">
        <w:rPr>
          <w:rFonts w:ascii="Tahoma" w:hAnsi="Tahoma" w:cs="Tahoma"/>
          <w:sz w:val="22"/>
          <w:szCs w:val="22"/>
        </w:rPr>
        <w:t>In</w:t>
      </w:r>
      <w:proofErr w:type="gramEnd"/>
      <w:r w:rsidRPr="00C35FE9">
        <w:rPr>
          <w:rFonts w:ascii="Tahoma" w:hAnsi="Tahoma" w:cs="Tahoma"/>
          <w:sz w:val="22"/>
          <w:szCs w:val="22"/>
        </w:rPr>
        <w:t xml:space="preserve"> Partnership / Parents Information Evenings</w:t>
      </w:r>
      <w:r>
        <w:rPr>
          <w:rFonts w:ascii="Tahoma" w:hAnsi="Tahoma" w:cs="Tahoma"/>
          <w:sz w:val="22"/>
          <w:szCs w:val="22"/>
        </w:rPr>
        <w:t>.</w:t>
      </w:r>
    </w:p>
    <w:p w14:paraId="2A61F501" w14:textId="59788CD3" w:rsidR="008243C6" w:rsidRDefault="0053187F"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Keep parents informed about the mental health topics their children are learning about in PSHE and share ideas for extending and exploring this learning at home</w:t>
      </w:r>
    </w:p>
    <w:bookmarkEnd w:id="8"/>
    <w:p w14:paraId="00BF54CC" w14:textId="77777777" w:rsidR="0053187F" w:rsidRPr="0053187F" w:rsidRDefault="0053187F" w:rsidP="0053187F">
      <w:pPr>
        <w:pStyle w:val="ListParagraph"/>
        <w:widowControl/>
        <w:kinsoku/>
        <w:spacing w:line="276" w:lineRule="auto"/>
        <w:jc w:val="both"/>
        <w:rPr>
          <w:rFonts w:ascii="Tahoma" w:hAnsi="Tahoma" w:cs="Tahoma"/>
          <w:sz w:val="22"/>
          <w:szCs w:val="22"/>
        </w:rPr>
      </w:pPr>
    </w:p>
    <w:p w14:paraId="2A61F502" w14:textId="2E43299D"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Where it is deemed appropriate to inform parents, we need to be sensitive in our approach.  Before disclosing to parents we should </w:t>
      </w:r>
      <w:r w:rsidR="0010337C">
        <w:rPr>
          <w:rFonts w:ascii="Tahoma" w:hAnsi="Tahoma" w:cs="Tahoma"/>
          <w:sz w:val="22"/>
          <w:szCs w:val="22"/>
        </w:rPr>
        <w:t>consider the following on a case by case basis</w:t>
      </w:r>
      <w:r w:rsidRPr="008243C6">
        <w:rPr>
          <w:rFonts w:ascii="Tahoma" w:hAnsi="Tahoma" w:cs="Tahoma"/>
          <w:sz w:val="22"/>
          <w:szCs w:val="22"/>
        </w:rPr>
        <w:t>:</w:t>
      </w:r>
    </w:p>
    <w:p w14:paraId="2A61F503"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Can the meeting happen face to face? This is preferable.</w:t>
      </w:r>
    </w:p>
    <w:p w14:paraId="2A61F504"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Where should the meeting happen? At school, at their home or somewhere neutral?</w:t>
      </w:r>
    </w:p>
    <w:p w14:paraId="2A61F505"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 xml:space="preserve">Who should be present? Consider parents, the student, </w:t>
      </w:r>
      <w:r w:rsidR="005B1AFD" w:rsidRPr="008243C6">
        <w:rPr>
          <w:rFonts w:ascii="Tahoma" w:hAnsi="Tahoma" w:cs="Tahoma"/>
          <w:sz w:val="22"/>
          <w:szCs w:val="22"/>
        </w:rPr>
        <w:t>and other</w:t>
      </w:r>
      <w:r w:rsidRPr="008243C6">
        <w:rPr>
          <w:rFonts w:ascii="Tahoma" w:hAnsi="Tahoma" w:cs="Tahoma"/>
          <w:sz w:val="22"/>
          <w:szCs w:val="22"/>
        </w:rPr>
        <w:t xml:space="preserve"> members of staff.</w:t>
      </w:r>
    </w:p>
    <w:p w14:paraId="2A61F506"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What are the aims of the meeting?</w:t>
      </w:r>
    </w:p>
    <w:p w14:paraId="2A61F507" w14:textId="77777777" w:rsidR="008243C6" w:rsidRPr="008243C6" w:rsidRDefault="008243C6" w:rsidP="005E6CE3">
      <w:pPr>
        <w:jc w:val="both"/>
        <w:rPr>
          <w:rFonts w:ascii="Tahoma" w:hAnsi="Tahoma" w:cs="Tahoma"/>
          <w:sz w:val="22"/>
          <w:szCs w:val="22"/>
        </w:rPr>
      </w:pPr>
    </w:p>
    <w:p w14:paraId="2A61F508"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2A61F509" w14:textId="77777777" w:rsidR="008243C6" w:rsidRPr="008243C6" w:rsidRDefault="008243C6" w:rsidP="005E6CE3">
      <w:pPr>
        <w:jc w:val="both"/>
        <w:rPr>
          <w:rFonts w:ascii="Tahoma" w:hAnsi="Tahoma" w:cs="Tahoma"/>
          <w:sz w:val="22"/>
          <w:szCs w:val="22"/>
        </w:rPr>
      </w:pPr>
    </w:p>
    <w:p w14:paraId="2A61F50A"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14:paraId="2A61F50B" w14:textId="77777777" w:rsidR="008243C6" w:rsidRPr="008243C6" w:rsidRDefault="008243C6" w:rsidP="005E6CE3">
      <w:pPr>
        <w:jc w:val="both"/>
        <w:rPr>
          <w:rFonts w:ascii="Tahoma" w:hAnsi="Tahoma" w:cs="Tahoma"/>
          <w:sz w:val="22"/>
          <w:szCs w:val="22"/>
        </w:rPr>
      </w:pPr>
    </w:p>
    <w:p w14:paraId="2A61F50C"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student’s confidential record.  </w:t>
      </w:r>
    </w:p>
    <w:p w14:paraId="2A61F514" w14:textId="77777777" w:rsidR="008243C6" w:rsidRPr="00D0607F" w:rsidRDefault="008243C6" w:rsidP="005E6CE3">
      <w:pPr>
        <w:pStyle w:val="Heading2"/>
        <w:jc w:val="both"/>
        <w:rPr>
          <w:rFonts w:ascii="Tahoma" w:hAnsi="Tahoma" w:cs="Tahoma"/>
          <w:color w:val="auto"/>
          <w:sz w:val="22"/>
          <w:szCs w:val="22"/>
        </w:rPr>
      </w:pPr>
      <w:bookmarkStart w:id="9" w:name="_Toc294447458"/>
      <w:r w:rsidRPr="00D0607F">
        <w:rPr>
          <w:rFonts w:ascii="Tahoma" w:hAnsi="Tahoma" w:cs="Tahoma"/>
          <w:color w:val="auto"/>
          <w:sz w:val="22"/>
          <w:szCs w:val="22"/>
        </w:rPr>
        <w:t>Supporting Peers</w:t>
      </w:r>
      <w:bookmarkEnd w:id="9"/>
    </w:p>
    <w:p w14:paraId="2A61F515"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student who is suffering and their parents with whom we will discuss:</w:t>
      </w:r>
    </w:p>
    <w:p w14:paraId="2A61F516"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What it is helpful for friends to know and what they should not be told</w:t>
      </w:r>
    </w:p>
    <w:p w14:paraId="2A61F517"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How friends can best support</w:t>
      </w:r>
    </w:p>
    <w:p w14:paraId="2A61F518"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Things friends should avoid doing / saying which may inadvertently cause upset</w:t>
      </w:r>
    </w:p>
    <w:p w14:paraId="2A61F519"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Warning signs that their friend help (e.g. signs of relapse)</w:t>
      </w:r>
    </w:p>
    <w:p w14:paraId="2A61F51A" w14:textId="77777777" w:rsidR="008243C6" w:rsidRPr="008243C6" w:rsidRDefault="008243C6" w:rsidP="005E6CE3">
      <w:pPr>
        <w:jc w:val="both"/>
        <w:rPr>
          <w:rFonts w:ascii="Tahoma" w:hAnsi="Tahoma" w:cs="Tahoma"/>
          <w:sz w:val="22"/>
          <w:szCs w:val="22"/>
        </w:rPr>
      </w:pPr>
    </w:p>
    <w:p w14:paraId="2A61F51B"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Additionally, we will want to highlight with peers:</w:t>
      </w:r>
    </w:p>
    <w:p w14:paraId="2A61F51C"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Where and how to access support for themselves</w:t>
      </w:r>
    </w:p>
    <w:p w14:paraId="2A61F51D"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Safe sources of further information about their friend’s condition</w:t>
      </w:r>
    </w:p>
    <w:p w14:paraId="2A61F51E" w14:textId="77777777" w:rsidR="008243C6" w:rsidRPr="008243C6" w:rsidRDefault="008243C6" w:rsidP="00374BD0">
      <w:pPr>
        <w:pStyle w:val="ListParagraph"/>
        <w:widowControl/>
        <w:numPr>
          <w:ilvl w:val="0"/>
          <w:numId w:val="1"/>
        </w:numPr>
        <w:kinsoku/>
        <w:spacing w:line="276" w:lineRule="auto"/>
        <w:jc w:val="both"/>
        <w:rPr>
          <w:rFonts w:ascii="Tahoma" w:hAnsi="Tahoma" w:cs="Tahoma"/>
          <w:sz w:val="22"/>
          <w:szCs w:val="22"/>
        </w:rPr>
      </w:pPr>
      <w:r w:rsidRPr="008243C6">
        <w:rPr>
          <w:rFonts w:ascii="Tahoma" w:hAnsi="Tahoma" w:cs="Tahoma"/>
          <w:sz w:val="22"/>
          <w:szCs w:val="22"/>
        </w:rPr>
        <w:t>Healthy ways of coping with the difficult emotions they may be feeling</w:t>
      </w:r>
    </w:p>
    <w:p w14:paraId="2A61F51F" w14:textId="77777777" w:rsidR="008243C6" w:rsidRPr="00D0607F" w:rsidRDefault="008243C6" w:rsidP="005E6CE3">
      <w:pPr>
        <w:pStyle w:val="Heading2"/>
        <w:jc w:val="both"/>
        <w:rPr>
          <w:rFonts w:ascii="Tahoma" w:hAnsi="Tahoma" w:cs="Tahoma"/>
          <w:color w:val="auto"/>
          <w:sz w:val="22"/>
          <w:szCs w:val="22"/>
        </w:rPr>
      </w:pPr>
      <w:bookmarkStart w:id="10" w:name="_Toc294447459"/>
      <w:r w:rsidRPr="00D0607F">
        <w:rPr>
          <w:rFonts w:ascii="Tahoma" w:hAnsi="Tahoma" w:cs="Tahoma"/>
          <w:color w:val="auto"/>
          <w:sz w:val="22"/>
          <w:szCs w:val="22"/>
        </w:rPr>
        <w:t>Training</w:t>
      </w:r>
      <w:bookmarkEnd w:id="10"/>
    </w:p>
    <w:p w14:paraId="2A61F520"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As a minimum, all staff will receive regular training about recognising and responding to mental health issues as part of their regular child protection training in order to enab</w:t>
      </w:r>
      <w:r w:rsidR="005B1AFD">
        <w:rPr>
          <w:rFonts w:ascii="Tahoma" w:hAnsi="Tahoma" w:cs="Tahoma"/>
          <w:sz w:val="22"/>
          <w:szCs w:val="22"/>
        </w:rPr>
        <w:t>le them to keep students safe through the Wednesday briefing rota.</w:t>
      </w:r>
    </w:p>
    <w:p w14:paraId="2A61F521" w14:textId="77777777" w:rsidR="008243C6" w:rsidRPr="008243C6" w:rsidRDefault="008243C6" w:rsidP="005E6CE3">
      <w:pPr>
        <w:jc w:val="both"/>
        <w:rPr>
          <w:rFonts w:ascii="Tahoma" w:hAnsi="Tahoma" w:cs="Tahoma"/>
          <w:sz w:val="22"/>
          <w:szCs w:val="22"/>
        </w:rPr>
      </w:pPr>
    </w:p>
    <w:p w14:paraId="2A61F522"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We will allocate dedicated time via pastoral meetings for staff who wish to learn more about mental health.  </w:t>
      </w:r>
      <w:r w:rsidRPr="00242D54">
        <w:rPr>
          <w:rFonts w:ascii="Tahoma" w:hAnsi="Tahoma" w:cs="Tahoma"/>
          <w:sz w:val="22"/>
          <w:szCs w:val="22"/>
        </w:rPr>
        <w:t xml:space="preserve">The </w:t>
      </w:r>
      <w:hyperlink r:id="rId11" w:history="1">
        <w:proofErr w:type="spellStart"/>
        <w:r w:rsidRPr="00242D54">
          <w:rPr>
            <w:rStyle w:val="Hyperlink"/>
            <w:rFonts w:ascii="Tahoma" w:hAnsi="Tahoma" w:cs="Tahoma"/>
            <w:color w:val="auto"/>
            <w:sz w:val="22"/>
            <w:szCs w:val="22"/>
          </w:rPr>
          <w:t>MindEd</w:t>
        </w:r>
        <w:proofErr w:type="spellEnd"/>
        <w:r w:rsidRPr="00242D54">
          <w:rPr>
            <w:rStyle w:val="Hyperlink"/>
            <w:rFonts w:ascii="Tahoma" w:hAnsi="Tahoma" w:cs="Tahoma"/>
            <w:color w:val="auto"/>
            <w:sz w:val="22"/>
            <w:szCs w:val="22"/>
          </w:rPr>
          <w:t xml:space="preserve"> learning portal</w:t>
        </w:r>
      </w:hyperlink>
      <w:r w:rsidRPr="00242D54">
        <w:rPr>
          <w:rStyle w:val="FootnoteReference"/>
          <w:rFonts w:ascii="Tahoma" w:hAnsi="Tahoma" w:cs="Tahoma"/>
          <w:sz w:val="22"/>
          <w:szCs w:val="22"/>
        </w:rPr>
        <w:footnoteReference w:id="2"/>
      </w:r>
      <w:r w:rsidRPr="00242D54">
        <w:rPr>
          <w:rFonts w:ascii="Tahoma" w:hAnsi="Tahoma" w:cs="Tahoma"/>
          <w:sz w:val="22"/>
          <w:szCs w:val="22"/>
        </w:rPr>
        <w:t xml:space="preserve"> </w:t>
      </w:r>
      <w:r w:rsidRPr="008243C6">
        <w:rPr>
          <w:rFonts w:ascii="Tahoma" w:hAnsi="Tahoma" w:cs="Tahoma"/>
          <w:sz w:val="22"/>
          <w:szCs w:val="22"/>
        </w:rPr>
        <w:t xml:space="preserve">provides free online training suitable for staff wishing to know more about a specific issue.  </w:t>
      </w:r>
    </w:p>
    <w:p w14:paraId="2A61F523" w14:textId="77777777" w:rsidR="008243C6" w:rsidRPr="008243C6" w:rsidRDefault="008243C6" w:rsidP="005E6CE3">
      <w:pPr>
        <w:jc w:val="both"/>
        <w:rPr>
          <w:rFonts w:ascii="Tahoma" w:hAnsi="Tahoma" w:cs="Tahoma"/>
          <w:sz w:val="22"/>
          <w:szCs w:val="22"/>
        </w:rPr>
      </w:pPr>
    </w:p>
    <w:p w14:paraId="2A61F524"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Training opportunities for staff who require more in depth knowledge will be considered as part of our performance management process and additional CPD may be supported throughout the year where it becomes appropriate due developing situations with one or more students.  </w:t>
      </w:r>
    </w:p>
    <w:p w14:paraId="2A61F525" w14:textId="77777777" w:rsidR="008243C6" w:rsidRPr="008243C6" w:rsidRDefault="008243C6" w:rsidP="005E6CE3">
      <w:pPr>
        <w:jc w:val="both"/>
        <w:rPr>
          <w:rFonts w:ascii="Tahoma" w:hAnsi="Tahoma" w:cs="Tahoma"/>
          <w:sz w:val="22"/>
          <w:szCs w:val="22"/>
        </w:rPr>
      </w:pPr>
    </w:p>
    <w:p w14:paraId="2A61F526" w14:textId="77777777"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Where the need to do so becomes evident, we will host twilight training sessions for all staff to promote learning or understanding about specific issues related to mental health.  </w:t>
      </w:r>
    </w:p>
    <w:p w14:paraId="2A61F527" w14:textId="77777777" w:rsidR="008243C6" w:rsidRPr="00D0607F" w:rsidRDefault="008243C6" w:rsidP="005E6CE3">
      <w:pPr>
        <w:pStyle w:val="Heading2"/>
        <w:jc w:val="both"/>
        <w:rPr>
          <w:rFonts w:ascii="Tahoma" w:hAnsi="Tahoma" w:cs="Tahoma"/>
          <w:color w:val="auto"/>
          <w:sz w:val="22"/>
          <w:szCs w:val="22"/>
        </w:rPr>
      </w:pPr>
      <w:bookmarkStart w:id="11" w:name="_Toc294447460"/>
      <w:r w:rsidRPr="00D0607F">
        <w:rPr>
          <w:rFonts w:ascii="Tahoma" w:hAnsi="Tahoma" w:cs="Tahoma"/>
          <w:color w:val="auto"/>
          <w:sz w:val="22"/>
          <w:szCs w:val="22"/>
        </w:rPr>
        <w:t>Policy Review</w:t>
      </w:r>
      <w:bookmarkEnd w:id="11"/>
    </w:p>
    <w:p w14:paraId="2A61F528" w14:textId="6BB79A59" w:rsidR="008243C6" w:rsidRPr="005B1AFD" w:rsidRDefault="008243C6" w:rsidP="005E6CE3">
      <w:pPr>
        <w:jc w:val="both"/>
        <w:rPr>
          <w:rFonts w:ascii="Tahoma" w:hAnsi="Tahoma" w:cs="Tahoma"/>
          <w:b/>
          <w:color w:val="FF0000"/>
          <w:sz w:val="22"/>
          <w:szCs w:val="22"/>
        </w:rPr>
      </w:pPr>
      <w:r w:rsidRPr="008243C6">
        <w:rPr>
          <w:rFonts w:ascii="Tahoma" w:hAnsi="Tahoma" w:cs="Tahoma"/>
          <w:sz w:val="22"/>
          <w:szCs w:val="22"/>
        </w:rPr>
        <w:t xml:space="preserve">This policy will be reviewed every 3 years as a minimum.  It is next due for review in </w:t>
      </w:r>
      <w:r w:rsidR="00347883">
        <w:rPr>
          <w:rFonts w:ascii="Tahoma" w:hAnsi="Tahoma" w:cs="Tahoma"/>
          <w:sz w:val="22"/>
          <w:szCs w:val="22"/>
        </w:rPr>
        <w:t>February 2022</w:t>
      </w:r>
    </w:p>
    <w:p w14:paraId="2A61F529" w14:textId="77777777" w:rsidR="008243C6" w:rsidRPr="008243C6" w:rsidRDefault="008243C6" w:rsidP="005E6CE3">
      <w:pPr>
        <w:jc w:val="both"/>
        <w:rPr>
          <w:rFonts w:ascii="Tahoma" w:hAnsi="Tahoma" w:cs="Tahoma"/>
          <w:sz w:val="22"/>
          <w:szCs w:val="22"/>
        </w:rPr>
      </w:pPr>
    </w:p>
    <w:p w14:paraId="2A61F52A" w14:textId="48F679E1" w:rsidR="008243C6" w:rsidRPr="008243C6" w:rsidRDefault="008243C6" w:rsidP="005E6CE3">
      <w:pPr>
        <w:jc w:val="both"/>
        <w:rPr>
          <w:rFonts w:ascii="Tahoma" w:hAnsi="Tahoma" w:cs="Tahoma"/>
          <w:sz w:val="22"/>
          <w:szCs w:val="22"/>
        </w:rPr>
      </w:pPr>
      <w:r w:rsidRPr="008243C6">
        <w:rPr>
          <w:rFonts w:ascii="Tahoma" w:hAnsi="Tahoma" w:cs="Tahoma"/>
          <w:sz w:val="22"/>
          <w:szCs w:val="22"/>
        </w:rPr>
        <w:t xml:space="preserve">Additionally, this policy will be reviewed and updated </w:t>
      </w:r>
      <w:r w:rsidR="004011E1">
        <w:rPr>
          <w:rFonts w:ascii="Tahoma" w:hAnsi="Tahoma" w:cs="Tahoma"/>
          <w:sz w:val="22"/>
          <w:szCs w:val="22"/>
        </w:rPr>
        <w:t xml:space="preserve">according to OAT guidelines. </w:t>
      </w:r>
      <w:r w:rsidRPr="008243C6">
        <w:rPr>
          <w:rFonts w:ascii="Tahoma" w:hAnsi="Tahoma" w:cs="Tahoma"/>
          <w:sz w:val="22"/>
          <w:szCs w:val="22"/>
        </w:rPr>
        <w:t xml:space="preserve">If you have a question or suggestion about improving this policy, this should be addressed to Miss </w:t>
      </w:r>
      <w:r w:rsidR="003E0686">
        <w:rPr>
          <w:rFonts w:ascii="Tahoma" w:hAnsi="Tahoma" w:cs="Tahoma"/>
          <w:sz w:val="22"/>
          <w:szCs w:val="22"/>
        </w:rPr>
        <w:t>C Moore</w:t>
      </w:r>
      <w:r w:rsidRPr="008243C6">
        <w:rPr>
          <w:rFonts w:ascii="Tahoma" w:hAnsi="Tahoma" w:cs="Tahoma"/>
          <w:sz w:val="22"/>
          <w:szCs w:val="22"/>
        </w:rPr>
        <w:t xml:space="preserve"> our </w:t>
      </w:r>
      <w:r w:rsidR="003E0686">
        <w:rPr>
          <w:rFonts w:ascii="Tahoma" w:hAnsi="Tahoma" w:cs="Tahoma"/>
          <w:sz w:val="22"/>
          <w:szCs w:val="22"/>
        </w:rPr>
        <w:t>MHWB coordinator</w:t>
      </w:r>
      <w:r w:rsidRPr="008243C6">
        <w:rPr>
          <w:rFonts w:ascii="Tahoma" w:hAnsi="Tahoma" w:cs="Tahoma"/>
          <w:sz w:val="22"/>
          <w:szCs w:val="22"/>
        </w:rPr>
        <w:t xml:space="preserve"> via phone extension number </w:t>
      </w:r>
      <w:r w:rsidR="00E60124">
        <w:rPr>
          <w:rFonts w:ascii="Tahoma" w:hAnsi="Tahoma" w:cs="Tahoma"/>
          <w:sz w:val="22"/>
          <w:szCs w:val="22"/>
        </w:rPr>
        <w:t>5</w:t>
      </w:r>
      <w:r w:rsidR="003E0686">
        <w:rPr>
          <w:rFonts w:ascii="Tahoma" w:hAnsi="Tahoma" w:cs="Tahoma"/>
          <w:sz w:val="22"/>
          <w:szCs w:val="22"/>
        </w:rPr>
        <w:t>223</w:t>
      </w:r>
      <w:r w:rsidRPr="008243C6">
        <w:rPr>
          <w:rFonts w:ascii="Tahoma" w:hAnsi="Tahoma" w:cs="Tahoma"/>
          <w:sz w:val="22"/>
          <w:szCs w:val="22"/>
        </w:rPr>
        <w:t xml:space="preserve"> or email </w:t>
      </w:r>
      <w:r w:rsidR="003E0686">
        <w:rPr>
          <w:rFonts w:ascii="Tahoma" w:hAnsi="Tahoma" w:cs="Tahoma"/>
          <w:sz w:val="22"/>
          <w:szCs w:val="22"/>
        </w:rPr>
        <w:t>c.moore@georgesalter.com</w:t>
      </w:r>
      <w:r w:rsidRPr="008243C6">
        <w:rPr>
          <w:rFonts w:ascii="Tahoma" w:hAnsi="Tahoma" w:cs="Tahoma"/>
          <w:sz w:val="22"/>
          <w:szCs w:val="22"/>
        </w:rPr>
        <w:t xml:space="preserve">  </w:t>
      </w:r>
    </w:p>
    <w:p w14:paraId="2A61F52B" w14:textId="77777777" w:rsidR="008243C6" w:rsidRPr="008243C6" w:rsidRDefault="008243C6" w:rsidP="005E6CE3">
      <w:pPr>
        <w:jc w:val="both"/>
        <w:rPr>
          <w:rFonts w:ascii="Tahoma" w:hAnsi="Tahoma" w:cs="Tahoma"/>
          <w:sz w:val="22"/>
          <w:szCs w:val="22"/>
        </w:rPr>
      </w:pPr>
    </w:p>
    <w:p w14:paraId="2A61F52C" w14:textId="77777777" w:rsidR="007B6260" w:rsidRDefault="008243C6" w:rsidP="005E6CE3">
      <w:pPr>
        <w:jc w:val="both"/>
        <w:rPr>
          <w:rFonts w:ascii="Tahoma" w:hAnsi="Tahoma" w:cs="Tahoma"/>
          <w:sz w:val="22"/>
          <w:szCs w:val="22"/>
        </w:rPr>
      </w:pPr>
      <w:r w:rsidRPr="008243C6">
        <w:rPr>
          <w:rFonts w:ascii="Tahoma" w:hAnsi="Tahoma" w:cs="Tahoma"/>
          <w:sz w:val="22"/>
          <w:szCs w:val="22"/>
        </w:rPr>
        <w:t xml:space="preserve">This policy will always be </w:t>
      </w:r>
      <w:r w:rsidR="00AA3406">
        <w:rPr>
          <w:rFonts w:ascii="Tahoma" w:hAnsi="Tahoma" w:cs="Tahoma"/>
          <w:sz w:val="22"/>
          <w:szCs w:val="22"/>
        </w:rPr>
        <w:t>regularly</w:t>
      </w:r>
      <w:r w:rsidRPr="008243C6">
        <w:rPr>
          <w:rFonts w:ascii="Tahoma" w:hAnsi="Tahoma" w:cs="Tahoma"/>
          <w:sz w:val="22"/>
          <w:szCs w:val="22"/>
        </w:rPr>
        <w:t xml:space="preserve"> updated to reflect personnel changes.  </w:t>
      </w:r>
      <w:bookmarkStart w:id="12" w:name="_Toc294447461"/>
    </w:p>
    <w:p w14:paraId="4F5F7343" w14:textId="77777777" w:rsidR="004011E1" w:rsidRDefault="004011E1" w:rsidP="005E6CE3">
      <w:pPr>
        <w:jc w:val="both"/>
        <w:rPr>
          <w:rFonts w:ascii="Tahoma" w:hAnsi="Tahoma" w:cs="Tahoma"/>
          <w:b/>
          <w:sz w:val="22"/>
          <w:szCs w:val="22"/>
        </w:rPr>
      </w:pPr>
    </w:p>
    <w:p w14:paraId="3C19A63E" w14:textId="77777777" w:rsidR="004011E1" w:rsidRDefault="004011E1" w:rsidP="005E6CE3">
      <w:pPr>
        <w:jc w:val="both"/>
        <w:rPr>
          <w:rFonts w:ascii="Tahoma" w:hAnsi="Tahoma" w:cs="Tahoma"/>
          <w:b/>
          <w:sz w:val="22"/>
          <w:szCs w:val="22"/>
        </w:rPr>
      </w:pPr>
    </w:p>
    <w:p w14:paraId="734B0EA3" w14:textId="77777777" w:rsidR="004011E1" w:rsidRDefault="004011E1" w:rsidP="005E6CE3">
      <w:pPr>
        <w:jc w:val="both"/>
        <w:rPr>
          <w:rFonts w:ascii="Tahoma" w:hAnsi="Tahoma" w:cs="Tahoma"/>
          <w:b/>
          <w:sz w:val="22"/>
          <w:szCs w:val="22"/>
        </w:rPr>
      </w:pPr>
    </w:p>
    <w:p w14:paraId="58DB7084" w14:textId="77777777" w:rsidR="004011E1" w:rsidRDefault="004011E1" w:rsidP="005E6CE3">
      <w:pPr>
        <w:jc w:val="both"/>
        <w:rPr>
          <w:rFonts w:ascii="Tahoma" w:hAnsi="Tahoma" w:cs="Tahoma"/>
          <w:b/>
          <w:sz w:val="22"/>
          <w:szCs w:val="22"/>
        </w:rPr>
      </w:pPr>
    </w:p>
    <w:p w14:paraId="54D8F505" w14:textId="77777777" w:rsidR="004011E1" w:rsidRDefault="004011E1" w:rsidP="005E6CE3">
      <w:pPr>
        <w:jc w:val="both"/>
        <w:rPr>
          <w:rFonts w:ascii="Tahoma" w:hAnsi="Tahoma" w:cs="Tahoma"/>
          <w:b/>
          <w:sz w:val="22"/>
          <w:szCs w:val="22"/>
        </w:rPr>
      </w:pPr>
    </w:p>
    <w:p w14:paraId="09C2B5B3" w14:textId="77777777" w:rsidR="004011E1" w:rsidRDefault="004011E1" w:rsidP="005E6CE3">
      <w:pPr>
        <w:jc w:val="both"/>
        <w:rPr>
          <w:rFonts w:ascii="Tahoma" w:hAnsi="Tahoma" w:cs="Tahoma"/>
          <w:b/>
          <w:sz w:val="22"/>
          <w:szCs w:val="22"/>
        </w:rPr>
      </w:pPr>
    </w:p>
    <w:p w14:paraId="3629E280" w14:textId="77777777" w:rsidR="004011E1" w:rsidRDefault="004011E1" w:rsidP="005E6CE3">
      <w:pPr>
        <w:jc w:val="both"/>
        <w:rPr>
          <w:rFonts w:ascii="Tahoma" w:hAnsi="Tahoma" w:cs="Tahoma"/>
          <w:b/>
          <w:sz w:val="22"/>
          <w:szCs w:val="22"/>
        </w:rPr>
      </w:pPr>
    </w:p>
    <w:p w14:paraId="2D0022BE" w14:textId="77777777" w:rsidR="004011E1" w:rsidRDefault="004011E1" w:rsidP="005E6CE3">
      <w:pPr>
        <w:jc w:val="both"/>
        <w:rPr>
          <w:rFonts w:ascii="Tahoma" w:hAnsi="Tahoma" w:cs="Tahoma"/>
          <w:b/>
          <w:sz w:val="22"/>
          <w:szCs w:val="22"/>
        </w:rPr>
      </w:pPr>
    </w:p>
    <w:p w14:paraId="33F18922" w14:textId="77777777" w:rsidR="004011E1" w:rsidRDefault="004011E1" w:rsidP="005E6CE3">
      <w:pPr>
        <w:jc w:val="both"/>
        <w:rPr>
          <w:rFonts w:ascii="Tahoma" w:hAnsi="Tahoma" w:cs="Tahoma"/>
          <w:b/>
          <w:sz w:val="22"/>
          <w:szCs w:val="22"/>
        </w:rPr>
      </w:pPr>
    </w:p>
    <w:p w14:paraId="730C2296" w14:textId="77777777" w:rsidR="004011E1" w:rsidRDefault="004011E1" w:rsidP="005E6CE3">
      <w:pPr>
        <w:jc w:val="both"/>
        <w:rPr>
          <w:rFonts w:ascii="Tahoma" w:hAnsi="Tahoma" w:cs="Tahoma"/>
          <w:b/>
          <w:sz w:val="22"/>
          <w:szCs w:val="22"/>
        </w:rPr>
      </w:pPr>
    </w:p>
    <w:p w14:paraId="330E52AC" w14:textId="77777777" w:rsidR="004011E1" w:rsidRDefault="004011E1" w:rsidP="005E6CE3">
      <w:pPr>
        <w:jc w:val="both"/>
        <w:rPr>
          <w:rFonts w:ascii="Tahoma" w:hAnsi="Tahoma" w:cs="Tahoma"/>
          <w:b/>
          <w:sz w:val="22"/>
          <w:szCs w:val="22"/>
        </w:rPr>
      </w:pPr>
    </w:p>
    <w:p w14:paraId="07BE3FEE" w14:textId="77777777" w:rsidR="004011E1" w:rsidRDefault="004011E1" w:rsidP="005E6CE3">
      <w:pPr>
        <w:jc w:val="both"/>
        <w:rPr>
          <w:rFonts w:ascii="Tahoma" w:hAnsi="Tahoma" w:cs="Tahoma"/>
          <w:b/>
          <w:sz w:val="22"/>
          <w:szCs w:val="22"/>
        </w:rPr>
      </w:pPr>
    </w:p>
    <w:p w14:paraId="00A2134E" w14:textId="77777777" w:rsidR="004011E1" w:rsidRDefault="004011E1" w:rsidP="005E6CE3">
      <w:pPr>
        <w:jc w:val="both"/>
        <w:rPr>
          <w:rFonts w:ascii="Tahoma" w:hAnsi="Tahoma" w:cs="Tahoma"/>
          <w:b/>
          <w:sz w:val="22"/>
          <w:szCs w:val="22"/>
        </w:rPr>
      </w:pPr>
    </w:p>
    <w:p w14:paraId="2A6D5E92" w14:textId="77777777" w:rsidR="004011E1" w:rsidRDefault="004011E1" w:rsidP="005E6CE3">
      <w:pPr>
        <w:jc w:val="both"/>
        <w:rPr>
          <w:rFonts w:ascii="Tahoma" w:hAnsi="Tahoma" w:cs="Tahoma"/>
          <w:b/>
          <w:sz w:val="22"/>
          <w:szCs w:val="22"/>
        </w:rPr>
      </w:pPr>
    </w:p>
    <w:p w14:paraId="565DB1A5" w14:textId="77777777" w:rsidR="004011E1" w:rsidRDefault="004011E1" w:rsidP="005E6CE3">
      <w:pPr>
        <w:jc w:val="both"/>
        <w:rPr>
          <w:rFonts w:ascii="Tahoma" w:hAnsi="Tahoma" w:cs="Tahoma"/>
          <w:b/>
          <w:sz w:val="22"/>
          <w:szCs w:val="22"/>
        </w:rPr>
      </w:pPr>
    </w:p>
    <w:p w14:paraId="4906E655" w14:textId="77777777" w:rsidR="004011E1" w:rsidRDefault="004011E1" w:rsidP="005E6CE3">
      <w:pPr>
        <w:jc w:val="both"/>
        <w:rPr>
          <w:rFonts w:ascii="Tahoma" w:hAnsi="Tahoma" w:cs="Tahoma"/>
          <w:b/>
          <w:sz w:val="22"/>
          <w:szCs w:val="22"/>
        </w:rPr>
      </w:pPr>
    </w:p>
    <w:p w14:paraId="4888A8C0" w14:textId="77777777" w:rsidR="00347883" w:rsidRDefault="00347883" w:rsidP="005E6CE3">
      <w:pPr>
        <w:jc w:val="both"/>
        <w:rPr>
          <w:rFonts w:ascii="Tahoma" w:hAnsi="Tahoma" w:cs="Tahoma"/>
          <w:b/>
          <w:sz w:val="20"/>
          <w:szCs w:val="20"/>
        </w:rPr>
      </w:pPr>
    </w:p>
    <w:p w14:paraId="3D62D65D" w14:textId="77777777" w:rsidR="00347883" w:rsidRDefault="00347883" w:rsidP="005E6CE3">
      <w:pPr>
        <w:jc w:val="both"/>
        <w:rPr>
          <w:rFonts w:ascii="Tahoma" w:hAnsi="Tahoma" w:cs="Tahoma"/>
          <w:b/>
          <w:sz w:val="20"/>
          <w:szCs w:val="20"/>
        </w:rPr>
      </w:pPr>
    </w:p>
    <w:p w14:paraId="720F2B2B" w14:textId="77777777" w:rsidR="00347883" w:rsidRDefault="00347883" w:rsidP="005E6CE3">
      <w:pPr>
        <w:jc w:val="both"/>
        <w:rPr>
          <w:rFonts w:ascii="Tahoma" w:hAnsi="Tahoma" w:cs="Tahoma"/>
          <w:b/>
          <w:sz w:val="20"/>
          <w:szCs w:val="20"/>
        </w:rPr>
      </w:pPr>
    </w:p>
    <w:p w14:paraId="5D8D5DD2" w14:textId="77777777" w:rsidR="00347883" w:rsidRDefault="00347883" w:rsidP="005E6CE3">
      <w:pPr>
        <w:jc w:val="both"/>
        <w:rPr>
          <w:rFonts w:ascii="Tahoma" w:hAnsi="Tahoma" w:cs="Tahoma"/>
          <w:b/>
          <w:sz w:val="20"/>
          <w:szCs w:val="20"/>
        </w:rPr>
      </w:pPr>
    </w:p>
    <w:p w14:paraId="5255576E" w14:textId="77777777" w:rsidR="00347883" w:rsidRDefault="00347883" w:rsidP="005E6CE3">
      <w:pPr>
        <w:jc w:val="both"/>
        <w:rPr>
          <w:rFonts w:ascii="Tahoma" w:hAnsi="Tahoma" w:cs="Tahoma"/>
          <w:b/>
          <w:sz w:val="20"/>
          <w:szCs w:val="20"/>
        </w:rPr>
      </w:pPr>
    </w:p>
    <w:p w14:paraId="1F0612A0" w14:textId="77777777" w:rsidR="00347883" w:rsidRDefault="00347883" w:rsidP="005E6CE3">
      <w:pPr>
        <w:jc w:val="both"/>
        <w:rPr>
          <w:rFonts w:ascii="Tahoma" w:hAnsi="Tahoma" w:cs="Tahoma"/>
          <w:b/>
          <w:sz w:val="20"/>
          <w:szCs w:val="20"/>
        </w:rPr>
      </w:pPr>
    </w:p>
    <w:p w14:paraId="2A61F52D" w14:textId="35BFED79" w:rsidR="007B6260" w:rsidRPr="004011E1" w:rsidRDefault="007B6260" w:rsidP="005E6CE3">
      <w:pPr>
        <w:jc w:val="both"/>
        <w:rPr>
          <w:rFonts w:ascii="Tahoma" w:hAnsi="Tahoma" w:cs="Tahoma"/>
          <w:b/>
          <w:sz w:val="20"/>
          <w:szCs w:val="20"/>
        </w:rPr>
      </w:pPr>
      <w:r w:rsidRPr="004011E1">
        <w:rPr>
          <w:rFonts w:ascii="Tahoma" w:hAnsi="Tahoma" w:cs="Tahoma"/>
          <w:b/>
          <w:sz w:val="20"/>
          <w:szCs w:val="20"/>
        </w:rPr>
        <w:t>Appendix A: Further information and sources of support about common mental health issues</w:t>
      </w:r>
      <w:bookmarkEnd w:id="12"/>
    </w:p>
    <w:p w14:paraId="2A61F52E" w14:textId="77777777" w:rsidR="007B6260" w:rsidRPr="004011E1" w:rsidRDefault="007B6260" w:rsidP="005E6CE3">
      <w:pPr>
        <w:pStyle w:val="Heading2"/>
        <w:jc w:val="both"/>
        <w:rPr>
          <w:rFonts w:ascii="Tahoma" w:hAnsi="Tahoma" w:cs="Tahoma"/>
          <w:color w:val="auto"/>
          <w:sz w:val="20"/>
          <w:szCs w:val="20"/>
        </w:rPr>
      </w:pPr>
      <w:bookmarkStart w:id="13" w:name="_Toc294447462"/>
      <w:r w:rsidRPr="004011E1">
        <w:rPr>
          <w:rFonts w:ascii="Tahoma" w:hAnsi="Tahoma" w:cs="Tahoma"/>
          <w:color w:val="auto"/>
          <w:sz w:val="20"/>
          <w:szCs w:val="20"/>
        </w:rPr>
        <w:t>Prevalence of Mental Health and Emotional Wellbeing Issues</w:t>
      </w:r>
      <w:r w:rsidRPr="004011E1">
        <w:rPr>
          <w:rStyle w:val="FootnoteReference"/>
          <w:rFonts w:ascii="Tahoma" w:hAnsi="Tahoma" w:cs="Tahoma"/>
          <w:color w:val="auto"/>
          <w:sz w:val="20"/>
          <w:szCs w:val="20"/>
        </w:rPr>
        <w:footnoteReference w:id="3"/>
      </w:r>
      <w:bookmarkEnd w:id="13"/>
    </w:p>
    <w:p w14:paraId="2A61F52F"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1 in 10 children and young people aged 5 - 16 suffer from a diagnosable mental health disorder - that is around three children in every class.</w:t>
      </w:r>
    </w:p>
    <w:p w14:paraId="2A61F530"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Between 1 in every 12 and 1 in 15 children and young people deliberately self-harm.</w:t>
      </w:r>
    </w:p>
    <w:p w14:paraId="2A61F531"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 xml:space="preserve">There has been a big increase in the number of young people being admitted to hospital because of </w:t>
      </w:r>
      <w:r w:rsidR="003E0686" w:rsidRPr="004011E1">
        <w:rPr>
          <w:rFonts w:ascii="Tahoma" w:hAnsi="Tahoma" w:cs="Tahoma"/>
          <w:sz w:val="20"/>
          <w:szCs w:val="20"/>
        </w:rPr>
        <w:t>self-harm</w:t>
      </w:r>
      <w:r w:rsidRPr="004011E1">
        <w:rPr>
          <w:rFonts w:ascii="Tahoma" w:hAnsi="Tahoma" w:cs="Tahoma"/>
          <w:sz w:val="20"/>
          <w:szCs w:val="20"/>
        </w:rPr>
        <w:t>. Over the last ten years this figure has increased by 68%.</w:t>
      </w:r>
    </w:p>
    <w:p w14:paraId="2A61F532"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More than half of all adults with mental health problems were diagnosed in childhood. Less than half were treated appropriately at the time.</w:t>
      </w:r>
    </w:p>
    <w:p w14:paraId="2A61F533"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Nearly 80,000 children and young people suffer from severe depression.</w:t>
      </w:r>
    </w:p>
    <w:p w14:paraId="2A61F534" w14:textId="77777777" w:rsidR="007B6260" w:rsidRPr="004011E1" w:rsidRDefault="007B6260" w:rsidP="00374BD0">
      <w:pPr>
        <w:pStyle w:val="ListParagraph"/>
        <w:widowControl/>
        <w:numPr>
          <w:ilvl w:val="0"/>
          <w:numId w:val="1"/>
        </w:numPr>
        <w:kinsoku/>
        <w:spacing w:line="276" w:lineRule="auto"/>
        <w:jc w:val="both"/>
        <w:rPr>
          <w:rFonts w:ascii="Tahoma" w:hAnsi="Tahoma" w:cs="Tahoma"/>
          <w:b/>
          <w:sz w:val="20"/>
          <w:szCs w:val="20"/>
        </w:rPr>
      </w:pPr>
      <w:r w:rsidRPr="004011E1">
        <w:rPr>
          <w:rFonts w:ascii="Tahoma" w:hAnsi="Tahoma" w:cs="Tahoma"/>
          <w:sz w:val="20"/>
          <w:szCs w:val="20"/>
        </w:rPr>
        <w:t>The number of young people aged 15-16 with depression nearly doubled between the 1980s and the 2000s.</w:t>
      </w:r>
    </w:p>
    <w:p w14:paraId="2A61F535"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Over 8,000 children aged under 10 years old suffer from severe depression.</w:t>
      </w:r>
    </w:p>
    <w:p w14:paraId="2A61F536"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3.3% or about 290,000 children and young people have an anxiety disorder.</w:t>
      </w:r>
    </w:p>
    <w:p w14:paraId="2A61F537" w14:textId="77777777" w:rsidR="007B6260" w:rsidRPr="004011E1" w:rsidRDefault="007B6260" w:rsidP="00374BD0">
      <w:pPr>
        <w:pStyle w:val="ListParagraph"/>
        <w:widowControl/>
        <w:numPr>
          <w:ilvl w:val="0"/>
          <w:numId w:val="1"/>
        </w:numPr>
        <w:kinsoku/>
        <w:spacing w:line="276" w:lineRule="auto"/>
        <w:jc w:val="both"/>
        <w:rPr>
          <w:rFonts w:ascii="Tahoma" w:hAnsi="Tahoma" w:cs="Tahoma"/>
          <w:sz w:val="20"/>
          <w:szCs w:val="20"/>
        </w:rPr>
      </w:pPr>
      <w:r w:rsidRPr="004011E1">
        <w:rPr>
          <w:rFonts w:ascii="Tahoma" w:hAnsi="Tahoma" w:cs="Tahoma"/>
          <w:sz w:val="20"/>
          <w:szCs w:val="20"/>
        </w:rPr>
        <w:t>72% of children in care have behavioural or emotional problems - these are some of the most vulnerable people in our society.</w:t>
      </w:r>
    </w:p>
    <w:p w14:paraId="2A61F538" w14:textId="77777777" w:rsidR="007B6260" w:rsidRPr="007B6260" w:rsidRDefault="007B6260" w:rsidP="005E6CE3">
      <w:pPr>
        <w:ind w:left="360"/>
        <w:jc w:val="both"/>
        <w:rPr>
          <w:rFonts w:ascii="Tahoma" w:hAnsi="Tahoma" w:cs="Tahoma"/>
          <w:b/>
          <w:sz w:val="22"/>
          <w:szCs w:val="22"/>
        </w:rPr>
      </w:pPr>
    </w:p>
    <w:p w14:paraId="2A61F539"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14:paraId="2A61F53A" w14:textId="77777777" w:rsidR="007B6260" w:rsidRPr="004011E1" w:rsidRDefault="007B6260" w:rsidP="005E6CE3">
      <w:pPr>
        <w:jc w:val="both"/>
        <w:rPr>
          <w:rFonts w:ascii="Tahoma" w:hAnsi="Tahoma" w:cs="Tahoma"/>
          <w:sz w:val="20"/>
          <w:szCs w:val="20"/>
        </w:rPr>
      </w:pPr>
    </w:p>
    <w:p w14:paraId="2A61F53B"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Support on all of these issues can be accessed via </w:t>
      </w:r>
      <w:hyperlink r:id="rId12" w:history="1">
        <w:r w:rsidRPr="004011E1">
          <w:rPr>
            <w:rStyle w:val="Hyperlink"/>
            <w:rFonts w:ascii="Tahoma" w:hAnsi="Tahoma" w:cs="Tahoma"/>
            <w:sz w:val="20"/>
            <w:szCs w:val="20"/>
          </w:rPr>
          <w:t>Young Minds</w:t>
        </w:r>
      </w:hyperlink>
      <w:r w:rsidRPr="004011E1">
        <w:rPr>
          <w:rFonts w:ascii="Tahoma" w:hAnsi="Tahoma" w:cs="Tahoma"/>
          <w:sz w:val="20"/>
          <w:szCs w:val="20"/>
        </w:rPr>
        <w:t xml:space="preserve"> (www.youngminds.org.uk), </w:t>
      </w:r>
      <w:hyperlink r:id="rId13" w:anchor=".VMxpXsbA67s" w:history="1">
        <w:r w:rsidRPr="004011E1">
          <w:rPr>
            <w:rStyle w:val="Hyperlink"/>
            <w:rFonts w:ascii="Tahoma" w:hAnsi="Tahoma" w:cs="Tahoma"/>
            <w:sz w:val="20"/>
            <w:szCs w:val="20"/>
          </w:rPr>
          <w:t>Mind</w:t>
        </w:r>
      </w:hyperlink>
      <w:r w:rsidRPr="004011E1">
        <w:rPr>
          <w:rFonts w:ascii="Tahoma" w:hAnsi="Tahoma" w:cs="Tahoma"/>
          <w:sz w:val="20"/>
          <w:szCs w:val="20"/>
        </w:rPr>
        <w:t xml:space="preserve"> (www.mind.org.uk) and (for e-learning opportunities)</w:t>
      </w:r>
      <w:hyperlink r:id="rId14" w:history="1">
        <w:r w:rsidRPr="004011E1">
          <w:rPr>
            <w:rStyle w:val="Hyperlink"/>
            <w:rFonts w:ascii="Tahoma" w:hAnsi="Tahoma" w:cs="Tahoma"/>
            <w:sz w:val="20"/>
            <w:szCs w:val="20"/>
          </w:rPr>
          <w:t xml:space="preserve"> Minded</w:t>
        </w:r>
      </w:hyperlink>
      <w:r w:rsidRPr="004011E1">
        <w:rPr>
          <w:rFonts w:ascii="Tahoma" w:hAnsi="Tahoma" w:cs="Tahoma"/>
          <w:sz w:val="20"/>
          <w:szCs w:val="20"/>
        </w:rPr>
        <w:t xml:space="preserve"> (</w:t>
      </w:r>
      <w:hyperlink r:id="rId15" w:history="1">
        <w:r w:rsidRPr="004011E1">
          <w:rPr>
            <w:rStyle w:val="Hyperlink"/>
            <w:rFonts w:ascii="Tahoma" w:hAnsi="Tahoma" w:cs="Tahoma"/>
            <w:sz w:val="20"/>
            <w:szCs w:val="20"/>
          </w:rPr>
          <w:t>www.minded.org.uk</w:t>
        </w:r>
      </w:hyperlink>
      <w:r w:rsidRPr="004011E1">
        <w:rPr>
          <w:rFonts w:ascii="Tahoma" w:hAnsi="Tahoma" w:cs="Tahoma"/>
          <w:sz w:val="20"/>
          <w:szCs w:val="20"/>
        </w:rPr>
        <w:t>).</w:t>
      </w:r>
    </w:p>
    <w:p w14:paraId="2A61F53C" w14:textId="77777777" w:rsidR="007B6260" w:rsidRPr="004011E1" w:rsidRDefault="007B6260" w:rsidP="005E6CE3">
      <w:pPr>
        <w:pStyle w:val="Heading2"/>
        <w:jc w:val="both"/>
        <w:rPr>
          <w:rFonts w:ascii="Tahoma" w:hAnsi="Tahoma" w:cs="Tahoma"/>
          <w:color w:val="auto"/>
          <w:sz w:val="20"/>
          <w:szCs w:val="20"/>
        </w:rPr>
      </w:pPr>
      <w:bookmarkStart w:id="14" w:name="_Toc414984814"/>
      <w:bookmarkStart w:id="15" w:name="_Toc294447463"/>
      <w:r w:rsidRPr="004011E1">
        <w:rPr>
          <w:rFonts w:ascii="Tahoma" w:hAnsi="Tahoma" w:cs="Tahoma"/>
          <w:color w:val="auto"/>
          <w:sz w:val="20"/>
          <w:szCs w:val="20"/>
        </w:rPr>
        <w:t>Self-harm</w:t>
      </w:r>
      <w:bookmarkEnd w:id="14"/>
      <w:bookmarkEnd w:id="15"/>
      <w:r w:rsidRPr="004011E1">
        <w:rPr>
          <w:rFonts w:ascii="Tahoma" w:hAnsi="Tahoma" w:cs="Tahoma"/>
          <w:color w:val="auto"/>
          <w:sz w:val="20"/>
          <w:szCs w:val="20"/>
        </w:rPr>
        <w:t xml:space="preserve"> </w:t>
      </w:r>
    </w:p>
    <w:p w14:paraId="2A61F53D"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14:paraId="2A61F53E" w14:textId="77777777" w:rsidR="007B6260" w:rsidRPr="004011E1" w:rsidRDefault="007B6260" w:rsidP="005E6CE3">
      <w:pPr>
        <w:pStyle w:val="Heading3"/>
        <w:jc w:val="both"/>
        <w:rPr>
          <w:rFonts w:ascii="Tahoma" w:hAnsi="Tahoma" w:cs="Tahoma"/>
          <w:color w:val="auto"/>
          <w:sz w:val="20"/>
          <w:szCs w:val="20"/>
        </w:rPr>
      </w:pPr>
      <w:bookmarkStart w:id="16" w:name="_Toc294447464"/>
      <w:r w:rsidRPr="004011E1">
        <w:rPr>
          <w:rFonts w:ascii="Tahoma" w:hAnsi="Tahoma" w:cs="Tahoma"/>
          <w:color w:val="auto"/>
          <w:sz w:val="20"/>
          <w:szCs w:val="20"/>
        </w:rPr>
        <w:t>Online support</w:t>
      </w:r>
      <w:bookmarkEnd w:id="16"/>
    </w:p>
    <w:p w14:paraId="2A61F53F" w14:textId="77777777" w:rsidR="007B6260" w:rsidRPr="004011E1" w:rsidRDefault="0000606F" w:rsidP="005E6CE3">
      <w:pPr>
        <w:jc w:val="both"/>
        <w:rPr>
          <w:rFonts w:ascii="Tahoma" w:hAnsi="Tahoma" w:cs="Tahoma"/>
          <w:sz w:val="20"/>
          <w:szCs w:val="20"/>
        </w:rPr>
      </w:pPr>
      <w:hyperlink r:id="rId16" w:history="1">
        <w:r w:rsidR="007B6260" w:rsidRPr="004011E1">
          <w:rPr>
            <w:rStyle w:val="Hyperlink"/>
            <w:rFonts w:ascii="Tahoma" w:hAnsi="Tahoma" w:cs="Tahoma"/>
            <w:color w:val="auto"/>
            <w:sz w:val="20"/>
            <w:szCs w:val="20"/>
          </w:rPr>
          <w:t>SelfHarm.co.uk</w:t>
        </w:r>
      </w:hyperlink>
      <w:r w:rsidR="007B6260" w:rsidRPr="004011E1">
        <w:rPr>
          <w:rFonts w:ascii="Tahoma" w:hAnsi="Tahoma" w:cs="Tahoma"/>
          <w:sz w:val="20"/>
          <w:szCs w:val="20"/>
        </w:rPr>
        <w:t>: www.selfharm.co.uk</w:t>
      </w:r>
    </w:p>
    <w:p w14:paraId="2A61F540" w14:textId="77777777" w:rsidR="007B6260" w:rsidRPr="004011E1" w:rsidRDefault="0000606F" w:rsidP="005E6CE3">
      <w:pPr>
        <w:jc w:val="both"/>
        <w:rPr>
          <w:rFonts w:ascii="Tahoma" w:hAnsi="Tahoma" w:cs="Tahoma"/>
          <w:sz w:val="20"/>
          <w:szCs w:val="20"/>
        </w:rPr>
      </w:pPr>
      <w:hyperlink r:id="rId17" w:history="1">
        <w:r w:rsidR="007B6260" w:rsidRPr="004011E1">
          <w:rPr>
            <w:rStyle w:val="Hyperlink"/>
            <w:rFonts w:ascii="Tahoma" w:hAnsi="Tahoma" w:cs="Tahoma"/>
            <w:color w:val="auto"/>
            <w:sz w:val="20"/>
            <w:szCs w:val="20"/>
          </w:rPr>
          <w:t>National Self-Harm Network</w:t>
        </w:r>
      </w:hyperlink>
      <w:r w:rsidR="007B6260" w:rsidRPr="004011E1">
        <w:rPr>
          <w:rFonts w:ascii="Tahoma" w:hAnsi="Tahoma" w:cs="Tahoma"/>
          <w:sz w:val="20"/>
          <w:szCs w:val="20"/>
        </w:rPr>
        <w:t>: www.nshn.co.uk</w:t>
      </w:r>
    </w:p>
    <w:p w14:paraId="2A61F541" w14:textId="77777777" w:rsidR="007B6260" w:rsidRPr="004011E1" w:rsidRDefault="007B6260" w:rsidP="005E6CE3">
      <w:pPr>
        <w:pStyle w:val="Heading3"/>
        <w:jc w:val="both"/>
        <w:rPr>
          <w:rFonts w:ascii="Tahoma" w:hAnsi="Tahoma" w:cs="Tahoma"/>
          <w:color w:val="auto"/>
          <w:sz w:val="20"/>
          <w:szCs w:val="20"/>
        </w:rPr>
      </w:pPr>
      <w:bookmarkStart w:id="17" w:name="_Toc294447465"/>
      <w:r w:rsidRPr="004011E1">
        <w:rPr>
          <w:rFonts w:ascii="Tahoma" w:hAnsi="Tahoma" w:cs="Tahoma"/>
          <w:color w:val="auto"/>
          <w:sz w:val="20"/>
          <w:szCs w:val="20"/>
        </w:rPr>
        <w:t>Books</w:t>
      </w:r>
      <w:bookmarkEnd w:id="17"/>
    </w:p>
    <w:p w14:paraId="2A61F542" w14:textId="77777777" w:rsidR="007B6260" w:rsidRPr="004011E1" w:rsidRDefault="007B6260" w:rsidP="005E6CE3">
      <w:pPr>
        <w:jc w:val="both"/>
        <w:rPr>
          <w:rFonts w:ascii="Tahoma" w:hAnsi="Tahoma" w:cs="Tahoma"/>
          <w:sz w:val="20"/>
          <w:szCs w:val="20"/>
        </w:rPr>
      </w:pPr>
      <w:proofErr w:type="spellStart"/>
      <w:r w:rsidRPr="004011E1">
        <w:rPr>
          <w:rFonts w:ascii="Tahoma" w:hAnsi="Tahoma" w:cs="Tahoma"/>
          <w:sz w:val="20"/>
          <w:szCs w:val="20"/>
        </w:rPr>
        <w:t>Pooky</w:t>
      </w:r>
      <w:proofErr w:type="spellEnd"/>
      <w:r w:rsidRPr="004011E1">
        <w:rPr>
          <w:rFonts w:ascii="Tahoma" w:hAnsi="Tahoma" w:cs="Tahoma"/>
          <w:sz w:val="20"/>
          <w:szCs w:val="20"/>
        </w:rPr>
        <w:t xml:space="preserve"> </w:t>
      </w:r>
      <w:proofErr w:type="spellStart"/>
      <w:r w:rsidRPr="004011E1">
        <w:rPr>
          <w:rFonts w:ascii="Tahoma" w:hAnsi="Tahoma" w:cs="Tahoma"/>
          <w:sz w:val="20"/>
          <w:szCs w:val="20"/>
        </w:rPr>
        <w:t>Knightsmith</w:t>
      </w:r>
      <w:proofErr w:type="spellEnd"/>
      <w:r w:rsidRPr="004011E1">
        <w:rPr>
          <w:rFonts w:ascii="Tahoma" w:hAnsi="Tahoma" w:cs="Tahoma"/>
          <w:sz w:val="20"/>
          <w:szCs w:val="20"/>
        </w:rPr>
        <w:t xml:space="preserve"> (2015) </w:t>
      </w:r>
      <w:r w:rsidRPr="004011E1">
        <w:rPr>
          <w:rFonts w:ascii="Tahoma" w:hAnsi="Tahoma" w:cs="Tahoma"/>
          <w:i/>
          <w:sz w:val="20"/>
          <w:szCs w:val="20"/>
        </w:rPr>
        <w:t>Self-Harm and Eating Disorders in Schools: A Guide to Whole School Support and Practical Strategies</w:t>
      </w:r>
      <w:r w:rsidRPr="004011E1">
        <w:rPr>
          <w:rFonts w:ascii="Tahoma" w:hAnsi="Tahoma" w:cs="Tahoma"/>
          <w:sz w:val="20"/>
          <w:szCs w:val="20"/>
        </w:rPr>
        <w:t>. London: Jessica Kingsley Publishers</w:t>
      </w:r>
    </w:p>
    <w:p w14:paraId="2A61F543" w14:textId="77777777" w:rsidR="007B6260" w:rsidRPr="004011E1" w:rsidRDefault="007B6260" w:rsidP="005E6CE3">
      <w:pPr>
        <w:jc w:val="both"/>
        <w:rPr>
          <w:rFonts w:ascii="Tahoma" w:hAnsi="Tahoma" w:cs="Tahoma"/>
          <w:sz w:val="20"/>
          <w:szCs w:val="20"/>
        </w:rPr>
      </w:pPr>
    </w:p>
    <w:p w14:paraId="2A61F544"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Keith </w:t>
      </w:r>
      <w:proofErr w:type="spellStart"/>
      <w:r w:rsidRPr="004011E1">
        <w:rPr>
          <w:rFonts w:ascii="Tahoma" w:hAnsi="Tahoma" w:cs="Tahoma"/>
          <w:sz w:val="20"/>
          <w:szCs w:val="20"/>
        </w:rPr>
        <w:t>Hawton</w:t>
      </w:r>
      <w:proofErr w:type="spellEnd"/>
      <w:r w:rsidRPr="004011E1">
        <w:rPr>
          <w:rFonts w:ascii="Tahoma" w:hAnsi="Tahoma" w:cs="Tahoma"/>
          <w:sz w:val="20"/>
          <w:szCs w:val="20"/>
        </w:rPr>
        <w:t xml:space="preserve"> and Karen Rodham (2006) </w:t>
      </w:r>
      <w:r w:rsidRPr="004011E1">
        <w:rPr>
          <w:rFonts w:ascii="Tahoma" w:hAnsi="Tahoma" w:cs="Tahoma"/>
          <w:i/>
          <w:sz w:val="20"/>
          <w:szCs w:val="20"/>
        </w:rPr>
        <w:t>By Their Own Young Hand: Deliberate Self-harm and Suicidal Ideas in Adolescents</w:t>
      </w:r>
      <w:r w:rsidRPr="004011E1">
        <w:rPr>
          <w:rFonts w:ascii="Tahoma" w:hAnsi="Tahoma" w:cs="Tahoma"/>
          <w:sz w:val="20"/>
          <w:szCs w:val="20"/>
        </w:rPr>
        <w:t>.</w:t>
      </w:r>
      <w:r w:rsidRPr="004011E1">
        <w:rPr>
          <w:rFonts w:ascii="Tahoma" w:hAnsi="Tahoma" w:cs="Tahoma"/>
          <w:i/>
          <w:sz w:val="20"/>
          <w:szCs w:val="20"/>
        </w:rPr>
        <w:t xml:space="preserve"> </w:t>
      </w:r>
      <w:r w:rsidRPr="004011E1">
        <w:rPr>
          <w:rFonts w:ascii="Tahoma" w:hAnsi="Tahoma" w:cs="Tahoma"/>
          <w:sz w:val="20"/>
          <w:szCs w:val="20"/>
        </w:rPr>
        <w:t>London: Jessica Kingsley Publishers</w:t>
      </w:r>
    </w:p>
    <w:p w14:paraId="2A61F545" w14:textId="77777777" w:rsidR="007B6260" w:rsidRPr="004011E1" w:rsidRDefault="007B6260" w:rsidP="005E6CE3">
      <w:pPr>
        <w:jc w:val="both"/>
        <w:rPr>
          <w:rFonts w:ascii="Tahoma" w:hAnsi="Tahoma" w:cs="Tahoma"/>
          <w:sz w:val="20"/>
          <w:szCs w:val="20"/>
        </w:rPr>
      </w:pPr>
    </w:p>
    <w:p w14:paraId="2A61F546"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Carol Fitzpatrick (2012) </w:t>
      </w:r>
      <w:r w:rsidRPr="004011E1">
        <w:rPr>
          <w:rFonts w:ascii="Tahoma" w:hAnsi="Tahoma" w:cs="Tahoma"/>
          <w:i/>
          <w:sz w:val="20"/>
          <w:szCs w:val="20"/>
        </w:rPr>
        <w:t>A Short Introduction to Understanding and Supporting Children and Young People Who Self-Harm</w:t>
      </w:r>
      <w:r w:rsidRPr="004011E1">
        <w:rPr>
          <w:rFonts w:ascii="Tahoma" w:hAnsi="Tahoma" w:cs="Tahoma"/>
          <w:sz w:val="20"/>
          <w:szCs w:val="20"/>
        </w:rPr>
        <w:t>.</w:t>
      </w:r>
      <w:r w:rsidRPr="004011E1">
        <w:rPr>
          <w:rFonts w:ascii="Tahoma" w:hAnsi="Tahoma" w:cs="Tahoma"/>
          <w:i/>
          <w:sz w:val="20"/>
          <w:szCs w:val="20"/>
        </w:rPr>
        <w:t xml:space="preserve"> </w:t>
      </w:r>
      <w:r w:rsidRPr="004011E1">
        <w:rPr>
          <w:rFonts w:ascii="Tahoma" w:hAnsi="Tahoma" w:cs="Tahoma"/>
          <w:sz w:val="20"/>
          <w:szCs w:val="20"/>
        </w:rPr>
        <w:t xml:space="preserve">London: Jessica Kingsley Publishers </w:t>
      </w:r>
    </w:p>
    <w:p w14:paraId="2A61F547" w14:textId="77777777" w:rsidR="007B6260" w:rsidRPr="004011E1" w:rsidRDefault="007B6260" w:rsidP="005E6CE3">
      <w:pPr>
        <w:pStyle w:val="Heading2"/>
        <w:jc w:val="both"/>
        <w:rPr>
          <w:rFonts w:ascii="Tahoma" w:hAnsi="Tahoma" w:cs="Tahoma"/>
          <w:color w:val="auto"/>
          <w:sz w:val="20"/>
          <w:szCs w:val="20"/>
        </w:rPr>
      </w:pPr>
      <w:bookmarkStart w:id="18" w:name="_Toc414984819"/>
      <w:bookmarkStart w:id="19" w:name="_Toc294447466"/>
      <w:bookmarkStart w:id="20" w:name="_Toc414984817"/>
      <w:bookmarkStart w:id="21" w:name="_Toc414984815"/>
      <w:r w:rsidRPr="004011E1">
        <w:rPr>
          <w:rFonts w:ascii="Tahoma" w:hAnsi="Tahoma" w:cs="Tahoma"/>
          <w:color w:val="auto"/>
          <w:sz w:val="20"/>
          <w:szCs w:val="20"/>
        </w:rPr>
        <w:t>Depression</w:t>
      </w:r>
      <w:bookmarkEnd w:id="18"/>
      <w:bookmarkEnd w:id="19"/>
    </w:p>
    <w:p w14:paraId="2A61F548"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14:paraId="2A61F549" w14:textId="77777777" w:rsidR="007B6260" w:rsidRPr="004011E1" w:rsidRDefault="007B6260" w:rsidP="005E6CE3">
      <w:pPr>
        <w:pStyle w:val="Heading3"/>
        <w:jc w:val="both"/>
        <w:rPr>
          <w:rFonts w:ascii="Tahoma" w:hAnsi="Tahoma" w:cs="Tahoma"/>
          <w:color w:val="auto"/>
          <w:sz w:val="20"/>
          <w:szCs w:val="20"/>
        </w:rPr>
      </w:pPr>
      <w:bookmarkStart w:id="22" w:name="_Toc294447467"/>
      <w:r w:rsidRPr="004011E1">
        <w:rPr>
          <w:rFonts w:ascii="Tahoma" w:hAnsi="Tahoma" w:cs="Tahoma"/>
          <w:color w:val="auto"/>
          <w:sz w:val="20"/>
          <w:szCs w:val="20"/>
        </w:rPr>
        <w:t>Online support</w:t>
      </w:r>
      <w:bookmarkEnd w:id="22"/>
    </w:p>
    <w:p w14:paraId="2A61F54A" w14:textId="77777777" w:rsidR="007B6260" w:rsidRPr="004011E1" w:rsidRDefault="0000606F" w:rsidP="005E6CE3">
      <w:pPr>
        <w:jc w:val="both"/>
        <w:rPr>
          <w:rFonts w:ascii="Tahoma" w:hAnsi="Tahoma" w:cs="Tahoma"/>
          <w:sz w:val="20"/>
          <w:szCs w:val="20"/>
        </w:rPr>
      </w:pPr>
      <w:hyperlink r:id="rId18" w:history="1">
        <w:r w:rsidR="007B6260" w:rsidRPr="004011E1">
          <w:rPr>
            <w:rStyle w:val="Hyperlink"/>
            <w:rFonts w:ascii="Tahoma" w:hAnsi="Tahoma" w:cs="Tahoma"/>
            <w:color w:val="auto"/>
            <w:sz w:val="20"/>
            <w:szCs w:val="20"/>
          </w:rPr>
          <w:t>Depression Alliance</w:t>
        </w:r>
      </w:hyperlink>
      <w:r w:rsidR="007B6260" w:rsidRPr="004011E1">
        <w:rPr>
          <w:rFonts w:ascii="Tahoma" w:hAnsi="Tahoma" w:cs="Tahoma"/>
          <w:sz w:val="20"/>
          <w:szCs w:val="20"/>
        </w:rPr>
        <w:t xml:space="preserve">: </w:t>
      </w:r>
      <w:hyperlink r:id="rId19" w:history="1">
        <w:r w:rsidR="007B6260" w:rsidRPr="004011E1">
          <w:rPr>
            <w:rStyle w:val="Hyperlink"/>
            <w:rFonts w:ascii="Tahoma" w:hAnsi="Tahoma" w:cs="Tahoma"/>
            <w:color w:val="auto"/>
            <w:sz w:val="20"/>
            <w:szCs w:val="20"/>
          </w:rPr>
          <w:t>www.depressionalliance.org/information/what-depression</w:t>
        </w:r>
      </w:hyperlink>
    </w:p>
    <w:p w14:paraId="2A61F54B" w14:textId="77777777" w:rsidR="007B6260" w:rsidRPr="004011E1" w:rsidRDefault="007B6260" w:rsidP="005E6CE3">
      <w:pPr>
        <w:pStyle w:val="Heading3"/>
        <w:jc w:val="both"/>
        <w:rPr>
          <w:rFonts w:ascii="Tahoma" w:hAnsi="Tahoma" w:cs="Tahoma"/>
          <w:color w:val="auto"/>
          <w:sz w:val="20"/>
          <w:szCs w:val="20"/>
        </w:rPr>
      </w:pPr>
      <w:bookmarkStart w:id="23" w:name="_Toc294447468"/>
      <w:r w:rsidRPr="004011E1">
        <w:rPr>
          <w:rFonts w:ascii="Tahoma" w:hAnsi="Tahoma" w:cs="Tahoma"/>
          <w:color w:val="auto"/>
          <w:sz w:val="20"/>
          <w:szCs w:val="20"/>
        </w:rPr>
        <w:t>Books</w:t>
      </w:r>
      <w:bookmarkEnd w:id="23"/>
    </w:p>
    <w:p w14:paraId="2A61F54C"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Christopher </w:t>
      </w:r>
      <w:proofErr w:type="spellStart"/>
      <w:r w:rsidRPr="004011E1">
        <w:rPr>
          <w:rFonts w:ascii="Tahoma" w:hAnsi="Tahoma" w:cs="Tahoma"/>
          <w:sz w:val="20"/>
          <w:szCs w:val="20"/>
        </w:rPr>
        <w:t>Dowrick</w:t>
      </w:r>
      <w:proofErr w:type="spellEnd"/>
      <w:r w:rsidRPr="004011E1">
        <w:rPr>
          <w:rFonts w:ascii="Tahoma" w:hAnsi="Tahoma" w:cs="Tahoma"/>
          <w:sz w:val="20"/>
          <w:szCs w:val="20"/>
        </w:rPr>
        <w:t xml:space="preserve"> and Susan Martin (2015) </w:t>
      </w:r>
      <w:r w:rsidRPr="004011E1">
        <w:rPr>
          <w:rFonts w:ascii="Tahoma" w:hAnsi="Tahoma" w:cs="Tahoma"/>
          <w:i/>
          <w:sz w:val="20"/>
          <w:szCs w:val="20"/>
        </w:rPr>
        <w:t>Can I Tell you about Depression</w:t>
      </w:r>
      <w:proofErr w:type="gramStart"/>
      <w:r w:rsidRPr="004011E1">
        <w:rPr>
          <w:rFonts w:ascii="Tahoma" w:hAnsi="Tahoma" w:cs="Tahoma"/>
          <w:i/>
          <w:sz w:val="20"/>
          <w:szCs w:val="20"/>
        </w:rPr>
        <w:t>?:</w:t>
      </w:r>
      <w:proofErr w:type="gramEnd"/>
      <w:r w:rsidRPr="004011E1">
        <w:rPr>
          <w:rFonts w:ascii="Tahoma" w:hAnsi="Tahoma" w:cs="Tahoma"/>
          <w:i/>
          <w:sz w:val="20"/>
          <w:szCs w:val="20"/>
        </w:rPr>
        <w:t xml:space="preserve"> A guide for friends, family and professionals</w:t>
      </w:r>
      <w:r w:rsidRPr="004011E1">
        <w:rPr>
          <w:rFonts w:ascii="Tahoma" w:hAnsi="Tahoma" w:cs="Tahoma"/>
          <w:sz w:val="20"/>
          <w:szCs w:val="20"/>
        </w:rPr>
        <w:t>.</w:t>
      </w:r>
      <w:r w:rsidRPr="004011E1">
        <w:rPr>
          <w:rFonts w:ascii="Tahoma" w:hAnsi="Tahoma" w:cs="Tahoma"/>
          <w:i/>
          <w:sz w:val="20"/>
          <w:szCs w:val="20"/>
        </w:rPr>
        <w:t xml:space="preserve"> </w:t>
      </w:r>
      <w:r w:rsidRPr="004011E1">
        <w:rPr>
          <w:rFonts w:ascii="Tahoma" w:hAnsi="Tahoma" w:cs="Tahoma"/>
          <w:sz w:val="20"/>
          <w:szCs w:val="20"/>
        </w:rPr>
        <w:t>London: Jessica Kingsley Publishers</w:t>
      </w:r>
    </w:p>
    <w:p w14:paraId="2A61F54D" w14:textId="77777777" w:rsidR="007B6260" w:rsidRPr="004011E1" w:rsidRDefault="007B6260" w:rsidP="005E6CE3">
      <w:pPr>
        <w:pStyle w:val="Heading2"/>
        <w:jc w:val="both"/>
        <w:rPr>
          <w:rFonts w:ascii="Tahoma" w:hAnsi="Tahoma" w:cs="Tahoma"/>
          <w:color w:val="auto"/>
          <w:sz w:val="20"/>
          <w:szCs w:val="20"/>
        </w:rPr>
      </w:pPr>
      <w:bookmarkStart w:id="24" w:name="_Toc294447469"/>
      <w:r w:rsidRPr="004011E1">
        <w:rPr>
          <w:rFonts w:ascii="Tahoma" w:hAnsi="Tahoma" w:cs="Tahoma"/>
          <w:color w:val="auto"/>
          <w:sz w:val="20"/>
          <w:szCs w:val="20"/>
        </w:rPr>
        <w:t>Anxiety, panic attacks and phobias</w:t>
      </w:r>
      <w:bookmarkEnd w:id="20"/>
      <w:bookmarkEnd w:id="24"/>
    </w:p>
    <w:p w14:paraId="2A61F54E"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2A61F54F" w14:textId="77777777" w:rsidR="007B6260" w:rsidRPr="004011E1" w:rsidRDefault="007B6260" w:rsidP="005E6CE3">
      <w:pPr>
        <w:pStyle w:val="Heading3"/>
        <w:jc w:val="both"/>
        <w:rPr>
          <w:rFonts w:ascii="Tahoma" w:hAnsi="Tahoma" w:cs="Tahoma"/>
          <w:color w:val="auto"/>
          <w:sz w:val="20"/>
          <w:szCs w:val="20"/>
        </w:rPr>
      </w:pPr>
      <w:bookmarkStart w:id="25" w:name="_Toc294447470"/>
      <w:r w:rsidRPr="004011E1">
        <w:rPr>
          <w:rFonts w:ascii="Tahoma" w:hAnsi="Tahoma" w:cs="Tahoma"/>
          <w:color w:val="auto"/>
          <w:sz w:val="20"/>
          <w:szCs w:val="20"/>
        </w:rPr>
        <w:t>Online support</w:t>
      </w:r>
      <w:bookmarkEnd w:id="25"/>
    </w:p>
    <w:p w14:paraId="2A61F550" w14:textId="77777777" w:rsidR="007B6260" w:rsidRPr="004011E1" w:rsidRDefault="0000606F" w:rsidP="005E6CE3">
      <w:pPr>
        <w:jc w:val="both"/>
        <w:rPr>
          <w:rFonts w:ascii="Tahoma" w:hAnsi="Tahoma" w:cs="Tahoma"/>
          <w:sz w:val="20"/>
          <w:szCs w:val="20"/>
        </w:rPr>
      </w:pPr>
      <w:hyperlink r:id="rId20" w:history="1">
        <w:r w:rsidR="007B6260" w:rsidRPr="004011E1">
          <w:rPr>
            <w:rStyle w:val="Hyperlink"/>
            <w:rFonts w:ascii="Tahoma" w:hAnsi="Tahoma" w:cs="Tahoma"/>
            <w:color w:val="auto"/>
            <w:sz w:val="20"/>
            <w:szCs w:val="20"/>
          </w:rPr>
          <w:t>Anxiety UK</w:t>
        </w:r>
      </w:hyperlink>
      <w:r w:rsidR="007B6260" w:rsidRPr="004011E1">
        <w:rPr>
          <w:rFonts w:ascii="Tahoma" w:hAnsi="Tahoma" w:cs="Tahoma"/>
          <w:sz w:val="20"/>
          <w:szCs w:val="20"/>
        </w:rPr>
        <w:t xml:space="preserve">: </w:t>
      </w:r>
      <w:hyperlink r:id="rId21" w:history="1">
        <w:r w:rsidR="007B6260" w:rsidRPr="004011E1">
          <w:rPr>
            <w:rStyle w:val="Hyperlink"/>
            <w:rFonts w:ascii="Tahoma" w:hAnsi="Tahoma" w:cs="Tahoma"/>
            <w:color w:val="auto"/>
            <w:sz w:val="20"/>
            <w:szCs w:val="20"/>
          </w:rPr>
          <w:t>www.anxietyuk.org.uk</w:t>
        </w:r>
      </w:hyperlink>
    </w:p>
    <w:p w14:paraId="2A61F551" w14:textId="77777777" w:rsidR="007B6260" w:rsidRPr="004011E1" w:rsidRDefault="007B6260" w:rsidP="005E6CE3">
      <w:pPr>
        <w:pStyle w:val="Heading3"/>
        <w:jc w:val="both"/>
        <w:rPr>
          <w:rFonts w:ascii="Tahoma" w:hAnsi="Tahoma" w:cs="Tahoma"/>
          <w:color w:val="auto"/>
          <w:sz w:val="20"/>
          <w:szCs w:val="20"/>
        </w:rPr>
      </w:pPr>
      <w:bookmarkStart w:id="26" w:name="_Toc294447471"/>
      <w:r w:rsidRPr="004011E1">
        <w:rPr>
          <w:rStyle w:val="Hyperlink"/>
          <w:rFonts w:ascii="Tahoma" w:hAnsi="Tahoma" w:cs="Tahoma"/>
          <w:color w:val="auto"/>
          <w:sz w:val="20"/>
          <w:szCs w:val="20"/>
        </w:rPr>
        <w:t>Books</w:t>
      </w:r>
      <w:bookmarkEnd w:id="26"/>
    </w:p>
    <w:p w14:paraId="2A61F552"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Lucy Willetts and Polly Waite (2014) </w:t>
      </w:r>
      <w:r w:rsidRPr="004011E1">
        <w:rPr>
          <w:rFonts w:ascii="Tahoma" w:hAnsi="Tahoma" w:cs="Tahoma"/>
          <w:i/>
          <w:sz w:val="20"/>
          <w:szCs w:val="20"/>
        </w:rPr>
        <w:t>Can I Tell you about Anxiety</w:t>
      </w:r>
      <w:proofErr w:type="gramStart"/>
      <w:r w:rsidRPr="004011E1">
        <w:rPr>
          <w:rFonts w:ascii="Tahoma" w:hAnsi="Tahoma" w:cs="Tahoma"/>
          <w:i/>
          <w:sz w:val="20"/>
          <w:szCs w:val="20"/>
        </w:rPr>
        <w:t>?:</w:t>
      </w:r>
      <w:proofErr w:type="gramEnd"/>
      <w:r w:rsidRPr="004011E1">
        <w:rPr>
          <w:rFonts w:ascii="Tahoma" w:hAnsi="Tahoma" w:cs="Tahoma"/>
          <w:i/>
          <w:sz w:val="20"/>
          <w:szCs w:val="20"/>
        </w:rPr>
        <w:t xml:space="preserve"> A guide for friends, family and professionals</w:t>
      </w:r>
      <w:r w:rsidRPr="004011E1">
        <w:rPr>
          <w:rFonts w:ascii="Tahoma" w:hAnsi="Tahoma" w:cs="Tahoma"/>
          <w:sz w:val="20"/>
          <w:szCs w:val="20"/>
        </w:rPr>
        <w:t>. London: Jessica Kingsley Publishers</w:t>
      </w:r>
    </w:p>
    <w:p w14:paraId="2A61F553" w14:textId="77777777" w:rsidR="007B6260" w:rsidRPr="004011E1" w:rsidRDefault="007B6260" w:rsidP="005E6CE3">
      <w:pPr>
        <w:jc w:val="both"/>
        <w:rPr>
          <w:rFonts w:ascii="Tahoma" w:hAnsi="Tahoma" w:cs="Tahoma"/>
          <w:sz w:val="20"/>
          <w:szCs w:val="20"/>
        </w:rPr>
      </w:pPr>
    </w:p>
    <w:p w14:paraId="2A61F554"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Carol Fitzpatrick (2015) </w:t>
      </w:r>
      <w:r w:rsidRPr="004011E1">
        <w:rPr>
          <w:rFonts w:ascii="Tahoma" w:hAnsi="Tahoma" w:cs="Tahoma"/>
          <w:i/>
          <w:sz w:val="20"/>
          <w:szCs w:val="20"/>
        </w:rPr>
        <w:t>A Short Introduction to Helping Young People Manage Anxiety</w:t>
      </w:r>
      <w:r w:rsidRPr="004011E1">
        <w:rPr>
          <w:rFonts w:ascii="Tahoma" w:hAnsi="Tahoma" w:cs="Tahoma"/>
          <w:sz w:val="20"/>
          <w:szCs w:val="20"/>
        </w:rPr>
        <w:t>. London: Jessica Kingsley Publishers</w:t>
      </w:r>
    </w:p>
    <w:p w14:paraId="2A61F555" w14:textId="77777777" w:rsidR="007B6260" w:rsidRPr="004011E1" w:rsidRDefault="007B6260" w:rsidP="005E6CE3">
      <w:pPr>
        <w:pStyle w:val="Heading2"/>
        <w:jc w:val="both"/>
        <w:rPr>
          <w:rFonts w:ascii="Tahoma" w:hAnsi="Tahoma" w:cs="Tahoma"/>
          <w:color w:val="auto"/>
          <w:sz w:val="20"/>
          <w:szCs w:val="20"/>
        </w:rPr>
      </w:pPr>
      <w:bookmarkStart w:id="27" w:name="_Toc414984818"/>
      <w:bookmarkStart w:id="28" w:name="_Toc294447472"/>
      <w:r w:rsidRPr="004011E1">
        <w:rPr>
          <w:rFonts w:ascii="Tahoma" w:hAnsi="Tahoma" w:cs="Tahoma"/>
          <w:color w:val="auto"/>
          <w:sz w:val="20"/>
          <w:szCs w:val="20"/>
        </w:rPr>
        <w:t>Obsessions and compulsions</w:t>
      </w:r>
      <w:bookmarkEnd w:id="27"/>
      <w:bookmarkEnd w:id="28"/>
    </w:p>
    <w:p w14:paraId="2A61F556"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14:paraId="2A61F557" w14:textId="77777777" w:rsidR="007B6260" w:rsidRPr="004011E1" w:rsidRDefault="007B6260" w:rsidP="005E6CE3">
      <w:pPr>
        <w:pStyle w:val="Heading3"/>
        <w:jc w:val="both"/>
        <w:rPr>
          <w:rFonts w:ascii="Tahoma" w:hAnsi="Tahoma" w:cs="Tahoma"/>
          <w:color w:val="auto"/>
          <w:sz w:val="20"/>
          <w:szCs w:val="20"/>
        </w:rPr>
      </w:pPr>
      <w:bookmarkStart w:id="29" w:name="_Toc294447473"/>
      <w:r w:rsidRPr="004011E1">
        <w:rPr>
          <w:rFonts w:ascii="Tahoma" w:hAnsi="Tahoma" w:cs="Tahoma"/>
          <w:color w:val="auto"/>
          <w:sz w:val="20"/>
          <w:szCs w:val="20"/>
        </w:rPr>
        <w:t>Online support</w:t>
      </w:r>
      <w:bookmarkEnd w:id="29"/>
    </w:p>
    <w:p w14:paraId="2A61F558" w14:textId="77777777" w:rsidR="007B6260" w:rsidRPr="004011E1" w:rsidRDefault="0000606F" w:rsidP="005E6CE3">
      <w:pPr>
        <w:jc w:val="both"/>
        <w:rPr>
          <w:rFonts w:ascii="Tahoma" w:hAnsi="Tahoma" w:cs="Tahoma"/>
          <w:sz w:val="20"/>
          <w:szCs w:val="20"/>
        </w:rPr>
      </w:pPr>
      <w:hyperlink r:id="rId22" w:history="1">
        <w:r w:rsidR="007B6260" w:rsidRPr="004011E1">
          <w:rPr>
            <w:rStyle w:val="Hyperlink"/>
            <w:rFonts w:ascii="Tahoma" w:hAnsi="Tahoma" w:cs="Tahoma"/>
            <w:color w:val="auto"/>
            <w:sz w:val="20"/>
            <w:szCs w:val="20"/>
          </w:rPr>
          <w:t>OCD UK</w:t>
        </w:r>
      </w:hyperlink>
      <w:r w:rsidR="007B6260" w:rsidRPr="004011E1">
        <w:rPr>
          <w:rFonts w:ascii="Tahoma" w:hAnsi="Tahoma" w:cs="Tahoma"/>
          <w:sz w:val="20"/>
          <w:szCs w:val="20"/>
        </w:rPr>
        <w:t xml:space="preserve">: </w:t>
      </w:r>
      <w:hyperlink r:id="rId23" w:history="1">
        <w:r w:rsidR="007B6260" w:rsidRPr="004011E1">
          <w:rPr>
            <w:rStyle w:val="Hyperlink"/>
            <w:rFonts w:ascii="Tahoma" w:hAnsi="Tahoma" w:cs="Tahoma"/>
            <w:color w:val="auto"/>
            <w:sz w:val="20"/>
            <w:szCs w:val="20"/>
          </w:rPr>
          <w:t>www.ocduk.org/ocd</w:t>
        </w:r>
      </w:hyperlink>
    </w:p>
    <w:p w14:paraId="2A61F559" w14:textId="77777777" w:rsidR="007B6260" w:rsidRPr="004011E1" w:rsidRDefault="007B6260" w:rsidP="005E6CE3">
      <w:pPr>
        <w:pStyle w:val="Heading3"/>
        <w:jc w:val="both"/>
        <w:rPr>
          <w:rFonts w:ascii="Tahoma" w:hAnsi="Tahoma" w:cs="Tahoma"/>
          <w:color w:val="auto"/>
          <w:sz w:val="20"/>
          <w:szCs w:val="20"/>
        </w:rPr>
      </w:pPr>
      <w:bookmarkStart w:id="30" w:name="_Toc294447474"/>
      <w:r w:rsidRPr="004011E1">
        <w:rPr>
          <w:rFonts w:ascii="Tahoma" w:hAnsi="Tahoma" w:cs="Tahoma"/>
          <w:color w:val="auto"/>
          <w:sz w:val="20"/>
          <w:szCs w:val="20"/>
        </w:rPr>
        <w:t>Books</w:t>
      </w:r>
      <w:bookmarkEnd w:id="30"/>
    </w:p>
    <w:p w14:paraId="2A61F55A" w14:textId="1C0ACF20" w:rsidR="007B6260" w:rsidRPr="004011E1" w:rsidRDefault="007B6260" w:rsidP="005E6CE3">
      <w:pPr>
        <w:jc w:val="both"/>
        <w:rPr>
          <w:rFonts w:ascii="Tahoma" w:hAnsi="Tahoma" w:cs="Tahoma"/>
          <w:sz w:val="20"/>
          <w:szCs w:val="20"/>
        </w:rPr>
      </w:pPr>
      <w:proofErr w:type="spellStart"/>
      <w:r w:rsidRPr="004011E1">
        <w:rPr>
          <w:rFonts w:ascii="Tahoma" w:hAnsi="Tahoma" w:cs="Tahoma"/>
          <w:sz w:val="20"/>
          <w:szCs w:val="20"/>
        </w:rPr>
        <w:t>Amita</w:t>
      </w:r>
      <w:proofErr w:type="spellEnd"/>
      <w:r w:rsidRPr="004011E1">
        <w:rPr>
          <w:rFonts w:ascii="Tahoma" w:hAnsi="Tahoma" w:cs="Tahoma"/>
          <w:sz w:val="20"/>
          <w:szCs w:val="20"/>
        </w:rPr>
        <w:t xml:space="preserve"> </w:t>
      </w:r>
      <w:proofErr w:type="spellStart"/>
      <w:r w:rsidRPr="004011E1">
        <w:rPr>
          <w:rFonts w:ascii="Tahoma" w:hAnsi="Tahoma" w:cs="Tahoma"/>
          <w:sz w:val="20"/>
          <w:szCs w:val="20"/>
        </w:rPr>
        <w:t>Jassi</w:t>
      </w:r>
      <w:proofErr w:type="spellEnd"/>
      <w:r w:rsidRPr="004011E1">
        <w:rPr>
          <w:rFonts w:ascii="Tahoma" w:hAnsi="Tahoma" w:cs="Tahoma"/>
          <w:sz w:val="20"/>
          <w:szCs w:val="20"/>
        </w:rPr>
        <w:t xml:space="preserve"> and Sarah Hull (2013) </w:t>
      </w:r>
      <w:r w:rsidR="004011E1">
        <w:rPr>
          <w:rFonts w:ascii="Tahoma" w:hAnsi="Tahoma" w:cs="Tahoma"/>
          <w:i/>
          <w:sz w:val="20"/>
          <w:szCs w:val="20"/>
        </w:rPr>
        <w:t>Can I Tell you about OCD?</w:t>
      </w:r>
      <w:r w:rsidRPr="004011E1">
        <w:rPr>
          <w:rFonts w:ascii="Tahoma" w:hAnsi="Tahoma" w:cs="Tahoma"/>
          <w:i/>
          <w:sz w:val="20"/>
          <w:szCs w:val="20"/>
        </w:rPr>
        <w:t xml:space="preserve"> A guide for friends, family and professionals</w:t>
      </w:r>
      <w:r w:rsidRPr="004011E1">
        <w:rPr>
          <w:rFonts w:ascii="Tahoma" w:hAnsi="Tahoma" w:cs="Tahoma"/>
          <w:sz w:val="20"/>
          <w:szCs w:val="20"/>
        </w:rPr>
        <w:t>.</w:t>
      </w:r>
      <w:r w:rsidRPr="004011E1">
        <w:rPr>
          <w:rFonts w:ascii="Tahoma" w:hAnsi="Tahoma" w:cs="Tahoma"/>
          <w:i/>
          <w:sz w:val="20"/>
          <w:szCs w:val="20"/>
        </w:rPr>
        <w:t xml:space="preserve"> </w:t>
      </w:r>
      <w:r w:rsidRPr="004011E1">
        <w:rPr>
          <w:rFonts w:ascii="Tahoma" w:hAnsi="Tahoma" w:cs="Tahoma"/>
          <w:sz w:val="20"/>
          <w:szCs w:val="20"/>
        </w:rPr>
        <w:t>London: Jessica Kingsley Publishers</w:t>
      </w:r>
    </w:p>
    <w:p w14:paraId="2A61F55B" w14:textId="77777777" w:rsidR="007B6260" w:rsidRPr="004011E1" w:rsidRDefault="007B6260" w:rsidP="005E6CE3">
      <w:pPr>
        <w:jc w:val="both"/>
        <w:rPr>
          <w:rFonts w:ascii="Tahoma" w:hAnsi="Tahoma" w:cs="Tahoma"/>
          <w:sz w:val="20"/>
          <w:szCs w:val="20"/>
        </w:rPr>
      </w:pPr>
    </w:p>
    <w:p w14:paraId="2A61F55C"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Susan </w:t>
      </w:r>
      <w:proofErr w:type="spellStart"/>
      <w:r w:rsidRPr="004011E1">
        <w:rPr>
          <w:rFonts w:ascii="Tahoma" w:hAnsi="Tahoma" w:cs="Tahoma"/>
          <w:sz w:val="20"/>
          <w:szCs w:val="20"/>
        </w:rPr>
        <w:t>Conners</w:t>
      </w:r>
      <w:proofErr w:type="spellEnd"/>
      <w:r w:rsidRPr="004011E1">
        <w:rPr>
          <w:rFonts w:ascii="Tahoma" w:hAnsi="Tahoma" w:cs="Tahoma"/>
          <w:sz w:val="20"/>
          <w:szCs w:val="20"/>
        </w:rPr>
        <w:t xml:space="preserve"> (2011) </w:t>
      </w:r>
      <w:r w:rsidRPr="004011E1">
        <w:rPr>
          <w:rFonts w:ascii="Tahoma" w:hAnsi="Tahoma" w:cs="Tahoma"/>
          <w:i/>
          <w:sz w:val="20"/>
          <w:szCs w:val="20"/>
        </w:rPr>
        <w:t>The Tourette Syndrome &amp; OCD Checklist: A practical reference for parents and teachers</w:t>
      </w:r>
      <w:r w:rsidRPr="004011E1">
        <w:rPr>
          <w:rFonts w:ascii="Tahoma" w:hAnsi="Tahoma" w:cs="Tahoma"/>
          <w:sz w:val="20"/>
          <w:szCs w:val="20"/>
        </w:rPr>
        <w:t>.</w:t>
      </w:r>
      <w:r w:rsidRPr="004011E1">
        <w:rPr>
          <w:rFonts w:ascii="Tahoma" w:hAnsi="Tahoma" w:cs="Tahoma"/>
          <w:i/>
          <w:sz w:val="20"/>
          <w:szCs w:val="20"/>
        </w:rPr>
        <w:t xml:space="preserve"> </w:t>
      </w:r>
      <w:r w:rsidRPr="004011E1">
        <w:rPr>
          <w:rFonts w:ascii="Tahoma" w:hAnsi="Tahoma" w:cs="Tahoma"/>
          <w:sz w:val="20"/>
          <w:szCs w:val="20"/>
        </w:rPr>
        <w:t xml:space="preserve">San Francisco: </w:t>
      </w:r>
      <w:proofErr w:type="spellStart"/>
      <w:r w:rsidRPr="004011E1">
        <w:rPr>
          <w:rFonts w:ascii="Tahoma" w:hAnsi="Tahoma" w:cs="Tahoma"/>
          <w:sz w:val="20"/>
          <w:szCs w:val="20"/>
        </w:rPr>
        <w:t>Jossey</w:t>
      </w:r>
      <w:proofErr w:type="spellEnd"/>
      <w:r w:rsidRPr="004011E1">
        <w:rPr>
          <w:rFonts w:ascii="Tahoma" w:hAnsi="Tahoma" w:cs="Tahoma"/>
          <w:sz w:val="20"/>
          <w:szCs w:val="20"/>
        </w:rPr>
        <w:t>-Bass</w:t>
      </w:r>
    </w:p>
    <w:p w14:paraId="2A61F55D" w14:textId="77777777" w:rsidR="007B6260" w:rsidRPr="004011E1" w:rsidRDefault="007B6260" w:rsidP="005E6CE3">
      <w:pPr>
        <w:pStyle w:val="Heading2"/>
        <w:jc w:val="both"/>
        <w:rPr>
          <w:rFonts w:ascii="Tahoma" w:hAnsi="Tahoma" w:cs="Tahoma"/>
          <w:color w:val="auto"/>
          <w:sz w:val="20"/>
          <w:szCs w:val="20"/>
        </w:rPr>
      </w:pPr>
      <w:bookmarkStart w:id="31" w:name="_Toc294447475"/>
      <w:r w:rsidRPr="004011E1">
        <w:rPr>
          <w:rFonts w:ascii="Tahoma" w:hAnsi="Tahoma" w:cs="Tahoma"/>
          <w:color w:val="auto"/>
          <w:sz w:val="20"/>
          <w:szCs w:val="20"/>
        </w:rPr>
        <w:t>Suicidal feelings</w:t>
      </w:r>
      <w:bookmarkEnd w:id="21"/>
      <w:bookmarkEnd w:id="31"/>
    </w:p>
    <w:p w14:paraId="2A61F55E" w14:textId="77777777" w:rsidR="007B6260" w:rsidRPr="007B6260" w:rsidRDefault="007B6260" w:rsidP="005E6CE3">
      <w:pPr>
        <w:jc w:val="both"/>
        <w:rPr>
          <w:rFonts w:ascii="Tahoma" w:hAnsi="Tahoma" w:cs="Tahoma"/>
          <w:sz w:val="22"/>
          <w:szCs w:val="22"/>
        </w:rPr>
      </w:pPr>
      <w:r w:rsidRPr="004011E1">
        <w:rPr>
          <w:rFonts w:ascii="Tahoma" w:hAnsi="Tahoma" w:cs="Tahoma"/>
          <w:sz w:val="20"/>
          <w:szCs w:val="20"/>
        </w:rPr>
        <w:t>Young people may experience complicated thoughts and feelings about wanting to end their own lives. Some young people never act on these feelings though they may openly disc</w:t>
      </w:r>
      <w:r w:rsidRPr="007B6260">
        <w:rPr>
          <w:rFonts w:ascii="Tahoma" w:hAnsi="Tahoma" w:cs="Tahoma"/>
          <w:sz w:val="22"/>
          <w:szCs w:val="22"/>
        </w:rPr>
        <w:t xml:space="preserve">uss and explore them, while other young people die suddenly from suicide apparently out of the blue. </w:t>
      </w:r>
    </w:p>
    <w:p w14:paraId="2A61F55F" w14:textId="77777777" w:rsidR="007B6260" w:rsidRPr="004011E1" w:rsidRDefault="007B6260" w:rsidP="005E6CE3">
      <w:pPr>
        <w:pStyle w:val="Heading3"/>
        <w:jc w:val="both"/>
        <w:rPr>
          <w:rFonts w:ascii="Tahoma" w:hAnsi="Tahoma" w:cs="Tahoma"/>
          <w:color w:val="auto"/>
          <w:sz w:val="20"/>
          <w:szCs w:val="20"/>
        </w:rPr>
      </w:pPr>
      <w:bookmarkStart w:id="32" w:name="_Toc294447476"/>
      <w:r w:rsidRPr="004011E1">
        <w:rPr>
          <w:rFonts w:ascii="Tahoma" w:hAnsi="Tahoma" w:cs="Tahoma"/>
          <w:color w:val="auto"/>
          <w:sz w:val="20"/>
          <w:szCs w:val="20"/>
        </w:rPr>
        <w:t>Online support</w:t>
      </w:r>
      <w:bookmarkEnd w:id="32"/>
    </w:p>
    <w:p w14:paraId="2A61F560" w14:textId="77777777" w:rsidR="007B6260" w:rsidRPr="004011E1" w:rsidRDefault="0000606F" w:rsidP="005E6CE3">
      <w:pPr>
        <w:tabs>
          <w:tab w:val="center" w:pos="4513"/>
        </w:tabs>
        <w:jc w:val="both"/>
        <w:rPr>
          <w:rFonts w:ascii="Tahoma" w:hAnsi="Tahoma" w:cs="Tahoma"/>
          <w:sz w:val="20"/>
          <w:szCs w:val="20"/>
        </w:rPr>
      </w:pPr>
      <w:hyperlink r:id="rId24" w:history="1">
        <w:r w:rsidR="007B6260" w:rsidRPr="004011E1">
          <w:rPr>
            <w:rStyle w:val="Hyperlink"/>
            <w:rFonts w:ascii="Tahoma" w:hAnsi="Tahoma" w:cs="Tahoma"/>
            <w:color w:val="auto"/>
            <w:sz w:val="20"/>
            <w:szCs w:val="20"/>
          </w:rPr>
          <w:t>Prevention of young suicide UK – PAPYRUS</w:t>
        </w:r>
      </w:hyperlink>
      <w:r w:rsidR="007B6260" w:rsidRPr="004011E1">
        <w:rPr>
          <w:rFonts w:ascii="Tahoma" w:hAnsi="Tahoma" w:cs="Tahoma"/>
          <w:sz w:val="20"/>
          <w:szCs w:val="20"/>
        </w:rPr>
        <w:t xml:space="preserve">: </w:t>
      </w:r>
      <w:hyperlink r:id="rId25" w:history="1">
        <w:r w:rsidR="007B6260" w:rsidRPr="004011E1">
          <w:rPr>
            <w:rStyle w:val="Hyperlink"/>
            <w:rFonts w:ascii="Tahoma" w:hAnsi="Tahoma" w:cs="Tahoma"/>
            <w:color w:val="auto"/>
            <w:sz w:val="20"/>
            <w:szCs w:val="20"/>
          </w:rPr>
          <w:t>www.papyrus-uk.org</w:t>
        </w:r>
      </w:hyperlink>
      <w:r w:rsidR="007B6260" w:rsidRPr="004011E1">
        <w:rPr>
          <w:rFonts w:ascii="Tahoma" w:hAnsi="Tahoma" w:cs="Tahoma"/>
          <w:sz w:val="20"/>
          <w:szCs w:val="20"/>
        </w:rPr>
        <w:tab/>
      </w:r>
    </w:p>
    <w:p w14:paraId="2A61F561" w14:textId="77777777" w:rsidR="007B6260" w:rsidRPr="004011E1" w:rsidRDefault="007B6260" w:rsidP="005E6CE3">
      <w:pPr>
        <w:tabs>
          <w:tab w:val="center" w:pos="4513"/>
        </w:tabs>
        <w:jc w:val="both"/>
        <w:rPr>
          <w:rFonts w:ascii="Tahoma" w:hAnsi="Tahoma" w:cs="Tahoma"/>
          <w:sz w:val="20"/>
          <w:szCs w:val="20"/>
        </w:rPr>
      </w:pPr>
    </w:p>
    <w:p w14:paraId="2A61F562" w14:textId="77777777" w:rsidR="007B6260" w:rsidRPr="004011E1" w:rsidRDefault="0000606F" w:rsidP="005E6CE3">
      <w:pPr>
        <w:jc w:val="both"/>
        <w:rPr>
          <w:rFonts w:ascii="Tahoma" w:hAnsi="Tahoma" w:cs="Tahoma"/>
          <w:sz w:val="20"/>
          <w:szCs w:val="20"/>
        </w:rPr>
      </w:pPr>
      <w:hyperlink r:id="rId26" w:history="1">
        <w:r w:rsidR="007B6260" w:rsidRPr="004011E1">
          <w:rPr>
            <w:rStyle w:val="Hyperlink"/>
            <w:rFonts w:ascii="Tahoma" w:hAnsi="Tahoma" w:cs="Tahoma"/>
            <w:color w:val="auto"/>
            <w:sz w:val="20"/>
            <w:szCs w:val="20"/>
          </w:rPr>
          <w:t>On the edge: ChildLine spotlight report on suicide</w:t>
        </w:r>
      </w:hyperlink>
      <w:r w:rsidR="007B6260" w:rsidRPr="004011E1">
        <w:rPr>
          <w:rFonts w:ascii="Tahoma" w:hAnsi="Tahoma" w:cs="Tahoma"/>
          <w:sz w:val="20"/>
          <w:szCs w:val="20"/>
        </w:rPr>
        <w:t>: www.nspcc.org.uk/preventing-abuse/research-and-resources/on-the-edge-childline-spotlight/</w:t>
      </w:r>
    </w:p>
    <w:p w14:paraId="2A61F563" w14:textId="79229552" w:rsidR="007B6260" w:rsidRPr="004011E1" w:rsidRDefault="004011E1" w:rsidP="005E6CE3">
      <w:pPr>
        <w:pStyle w:val="Heading3"/>
        <w:jc w:val="both"/>
        <w:rPr>
          <w:rFonts w:ascii="Tahoma" w:hAnsi="Tahoma" w:cs="Tahoma"/>
          <w:color w:val="auto"/>
          <w:sz w:val="20"/>
          <w:szCs w:val="20"/>
        </w:rPr>
      </w:pPr>
      <w:bookmarkStart w:id="33" w:name="_Toc294447477"/>
      <w:bookmarkEnd w:id="33"/>
      <w:r>
        <w:rPr>
          <w:rFonts w:ascii="Tahoma" w:hAnsi="Tahoma" w:cs="Tahoma"/>
          <w:color w:val="auto"/>
          <w:sz w:val="20"/>
          <w:szCs w:val="20"/>
        </w:rPr>
        <w:t>Literature</w:t>
      </w:r>
    </w:p>
    <w:p w14:paraId="2A61F564"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Keith </w:t>
      </w:r>
      <w:proofErr w:type="spellStart"/>
      <w:r w:rsidRPr="004011E1">
        <w:rPr>
          <w:rFonts w:ascii="Tahoma" w:hAnsi="Tahoma" w:cs="Tahoma"/>
          <w:sz w:val="20"/>
          <w:szCs w:val="20"/>
        </w:rPr>
        <w:t>Hawton</w:t>
      </w:r>
      <w:proofErr w:type="spellEnd"/>
      <w:r w:rsidRPr="004011E1">
        <w:rPr>
          <w:rFonts w:ascii="Tahoma" w:hAnsi="Tahoma" w:cs="Tahoma"/>
          <w:sz w:val="20"/>
          <w:szCs w:val="20"/>
        </w:rPr>
        <w:t xml:space="preserve"> and Karen Rodham (2006) </w:t>
      </w:r>
      <w:r w:rsidRPr="004011E1">
        <w:rPr>
          <w:rFonts w:ascii="Tahoma" w:hAnsi="Tahoma" w:cs="Tahoma"/>
          <w:i/>
          <w:sz w:val="20"/>
          <w:szCs w:val="20"/>
        </w:rPr>
        <w:t>By Their Own Young Hand: Deliberate Self-harm and Suicidal Ideas in Adolescents</w:t>
      </w:r>
      <w:r w:rsidRPr="004011E1">
        <w:rPr>
          <w:rFonts w:ascii="Tahoma" w:hAnsi="Tahoma" w:cs="Tahoma"/>
          <w:sz w:val="20"/>
          <w:szCs w:val="20"/>
        </w:rPr>
        <w:t>.</w:t>
      </w:r>
      <w:r w:rsidRPr="004011E1">
        <w:rPr>
          <w:rFonts w:ascii="Tahoma" w:hAnsi="Tahoma" w:cs="Tahoma"/>
          <w:i/>
          <w:sz w:val="20"/>
          <w:szCs w:val="20"/>
        </w:rPr>
        <w:t xml:space="preserve"> </w:t>
      </w:r>
      <w:r w:rsidRPr="004011E1">
        <w:rPr>
          <w:rFonts w:ascii="Tahoma" w:hAnsi="Tahoma" w:cs="Tahoma"/>
          <w:sz w:val="20"/>
          <w:szCs w:val="20"/>
        </w:rPr>
        <w:t>London: Jessica Kingsley Publishers</w:t>
      </w:r>
    </w:p>
    <w:p w14:paraId="2A61F565" w14:textId="77777777" w:rsidR="007B6260" w:rsidRPr="007B6260" w:rsidRDefault="007B6260" w:rsidP="005E6CE3">
      <w:pPr>
        <w:jc w:val="both"/>
        <w:rPr>
          <w:rFonts w:ascii="Tahoma" w:hAnsi="Tahoma" w:cs="Tahoma"/>
          <w:sz w:val="22"/>
          <w:szCs w:val="22"/>
        </w:rPr>
      </w:pPr>
    </w:p>
    <w:p w14:paraId="2A61F566"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Terri </w:t>
      </w:r>
      <w:proofErr w:type="spellStart"/>
      <w:r w:rsidRPr="004011E1">
        <w:rPr>
          <w:rFonts w:ascii="Tahoma" w:hAnsi="Tahoma" w:cs="Tahoma"/>
          <w:sz w:val="20"/>
          <w:szCs w:val="20"/>
        </w:rPr>
        <w:t>A.Erbacher</w:t>
      </w:r>
      <w:proofErr w:type="spellEnd"/>
      <w:r w:rsidRPr="004011E1">
        <w:rPr>
          <w:rFonts w:ascii="Tahoma" w:hAnsi="Tahoma" w:cs="Tahoma"/>
          <w:sz w:val="20"/>
          <w:szCs w:val="20"/>
        </w:rPr>
        <w:t xml:space="preserve">, Jonathan B. Singer and Scott Poland (2015) </w:t>
      </w:r>
      <w:r w:rsidRPr="004011E1">
        <w:rPr>
          <w:rFonts w:ascii="Tahoma" w:hAnsi="Tahoma" w:cs="Tahoma"/>
          <w:i/>
          <w:sz w:val="20"/>
          <w:szCs w:val="20"/>
        </w:rPr>
        <w:t xml:space="preserve">Suicide in Schools: A Practitioner’s Guide to Multi-level Prevention, Assessment, Intervention, and </w:t>
      </w:r>
      <w:proofErr w:type="spellStart"/>
      <w:r w:rsidRPr="004011E1">
        <w:rPr>
          <w:rFonts w:ascii="Tahoma" w:hAnsi="Tahoma" w:cs="Tahoma"/>
          <w:i/>
          <w:sz w:val="20"/>
          <w:szCs w:val="20"/>
        </w:rPr>
        <w:t>Postvention</w:t>
      </w:r>
      <w:proofErr w:type="spellEnd"/>
      <w:r w:rsidRPr="004011E1">
        <w:rPr>
          <w:rFonts w:ascii="Tahoma" w:hAnsi="Tahoma" w:cs="Tahoma"/>
          <w:sz w:val="20"/>
          <w:szCs w:val="20"/>
        </w:rPr>
        <w:t>. New York: Routledge</w:t>
      </w:r>
    </w:p>
    <w:p w14:paraId="2A61F567" w14:textId="77777777" w:rsidR="007B6260" w:rsidRPr="004011E1" w:rsidRDefault="007B6260" w:rsidP="005E6CE3">
      <w:pPr>
        <w:pStyle w:val="Heading2"/>
        <w:jc w:val="both"/>
        <w:rPr>
          <w:rFonts w:ascii="Tahoma" w:hAnsi="Tahoma" w:cs="Tahoma"/>
          <w:color w:val="auto"/>
          <w:sz w:val="20"/>
          <w:szCs w:val="20"/>
        </w:rPr>
      </w:pPr>
      <w:bookmarkStart w:id="34" w:name="_Toc414984816"/>
      <w:bookmarkStart w:id="35" w:name="_Toc294447478"/>
      <w:r w:rsidRPr="004011E1">
        <w:rPr>
          <w:rFonts w:ascii="Tahoma" w:hAnsi="Tahoma" w:cs="Tahoma"/>
          <w:color w:val="auto"/>
          <w:sz w:val="20"/>
          <w:szCs w:val="20"/>
        </w:rPr>
        <w:t>Eating problems</w:t>
      </w:r>
      <w:bookmarkEnd w:id="34"/>
      <w:bookmarkEnd w:id="35"/>
    </w:p>
    <w:p w14:paraId="2A61F568"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2A61F569" w14:textId="77777777" w:rsidR="007B6260" w:rsidRPr="004011E1" w:rsidRDefault="007B6260" w:rsidP="005E6CE3">
      <w:pPr>
        <w:pStyle w:val="Heading3"/>
        <w:jc w:val="both"/>
        <w:rPr>
          <w:rFonts w:ascii="Tahoma" w:hAnsi="Tahoma" w:cs="Tahoma"/>
          <w:color w:val="auto"/>
          <w:sz w:val="20"/>
          <w:szCs w:val="20"/>
        </w:rPr>
      </w:pPr>
      <w:bookmarkStart w:id="36" w:name="_Toc294447479"/>
      <w:r w:rsidRPr="004011E1">
        <w:rPr>
          <w:rFonts w:ascii="Tahoma" w:hAnsi="Tahoma" w:cs="Tahoma"/>
          <w:color w:val="auto"/>
          <w:sz w:val="20"/>
          <w:szCs w:val="20"/>
        </w:rPr>
        <w:t>Online support</w:t>
      </w:r>
      <w:bookmarkEnd w:id="36"/>
    </w:p>
    <w:p w14:paraId="2A61F56A" w14:textId="77777777" w:rsidR="007B6260" w:rsidRPr="004011E1" w:rsidRDefault="0000606F" w:rsidP="005E6CE3">
      <w:pPr>
        <w:jc w:val="both"/>
        <w:rPr>
          <w:rFonts w:ascii="Tahoma" w:hAnsi="Tahoma" w:cs="Tahoma"/>
          <w:sz w:val="20"/>
          <w:szCs w:val="20"/>
        </w:rPr>
      </w:pPr>
      <w:hyperlink r:id="rId27" w:history="1">
        <w:r w:rsidR="007B6260" w:rsidRPr="004011E1">
          <w:rPr>
            <w:rStyle w:val="Hyperlink"/>
            <w:rFonts w:ascii="Tahoma" w:hAnsi="Tahoma" w:cs="Tahoma"/>
            <w:color w:val="auto"/>
            <w:sz w:val="20"/>
            <w:szCs w:val="20"/>
          </w:rPr>
          <w:t>Beat – the eating disorders charity</w:t>
        </w:r>
      </w:hyperlink>
      <w:r w:rsidR="007B6260" w:rsidRPr="004011E1">
        <w:rPr>
          <w:rFonts w:ascii="Tahoma" w:hAnsi="Tahoma" w:cs="Tahoma"/>
          <w:sz w:val="20"/>
          <w:szCs w:val="20"/>
        </w:rPr>
        <w:t xml:space="preserve">: </w:t>
      </w:r>
      <w:hyperlink r:id="rId28" w:history="1">
        <w:r w:rsidR="007B6260" w:rsidRPr="004011E1">
          <w:rPr>
            <w:rStyle w:val="Hyperlink"/>
            <w:rFonts w:ascii="Tahoma" w:hAnsi="Tahoma" w:cs="Tahoma"/>
            <w:color w:val="auto"/>
            <w:sz w:val="20"/>
            <w:szCs w:val="20"/>
          </w:rPr>
          <w:t>www.b-eat.co.uk/about-eating-disorders</w:t>
        </w:r>
      </w:hyperlink>
    </w:p>
    <w:p w14:paraId="2A61F56B" w14:textId="77777777" w:rsidR="007B6260" w:rsidRPr="004011E1" w:rsidRDefault="007B6260" w:rsidP="005E6CE3">
      <w:pPr>
        <w:jc w:val="both"/>
        <w:rPr>
          <w:rFonts w:ascii="Tahoma" w:hAnsi="Tahoma" w:cs="Tahoma"/>
          <w:sz w:val="20"/>
          <w:szCs w:val="20"/>
        </w:rPr>
      </w:pPr>
    </w:p>
    <w:p w14:paraId="2A61F56C" w14:textId="77777777" w:rsidR="007B6260" w:rsidRPr="004011E1" w:rsidRDefault="0000606F" w:rsidP="005E6CE3">
      <w:pPr>
        <w:jc w:val="both"/>
        <w:rPr>
          <w:rFonts w:ascii="Tahoma" w:hAnsi="Tahoma" w:cs="Tahoma"/>
          <w:sz w:val="20"/>
          <w:szCs w:val="20"/>
        </w:rPr>
      </w:pPr>
      <w:hyperlink r:id="rId29" w:history="1">
        <w:r w:rsidR="007B6260" w:rsidRPr="004011E1">
          <w:rPr>
            <w:rStyle w:val="Hyperlink"/>
            <w:rFonts w:ascii="Tahoma" w:hAnsi="Tahoma" w:cs="Tahoma"/>
            <w:color w:val="auto"/>
            <w:sz w:val="20"/>
            <w:szCs w:val="20"/>
          </w:rPr>
          <w:t>Eating Difficulties in Younger Children and when to worry</w:t>
        </w:r>
      </w:hyperlink>
      <w:r w:rsidR="007B6260" w:rsidRPr="004011E1">
        <w:rPr>
          <w:rFonts w:ascii="Tahoma" w:hAnsi="Tahoma" w:cs="Tahoma"/>
          <w:sz w:val="20"/>
          <w:szCs w:val="20"/>
        </w:rPr>
        <w:t xml:space="preserve">: </w:t>
      </w:r>
      <w:hyperlink r:id="rId30" w:history="1">
        <w:r w:rsidR="007B6260" w:rsidRPr="004011E1">
          <w:rPr>
            <w:rStyle w:val="Hyperlink"/>
            <w:rFonts w:ascii="Tahoma" w:hAnsi="Tahoma" w:cs="Tahoma"/>
            <w:color w:val="auto"/>
            <w:sz w:val="20"/>
            <w:szCs w:val="20"/>
          </w:rPr>
          <w:t>www.inourhands.com/eating-difficulties-in-younger-children</w:t>
        </w:r>
      </w:hyperlink>
    </w:p>
    <w:p w14:paraId="2A61F56D" w14:textId="6C02D666" w:rsidR="007B6260" w:rsidRPr="004011E1" w:rsidRDefault="004011E1" w:rsidP="005E6CE3">
      <w:pPr>
        <w:pStyle w:val="Heading3"/>
        <w:jc w:val="both"/>
        <w:rPr>
          <w:rFonts w:ascii="Tahoma" w:hAnsi="Tahoma" w:cs="Tahoma"/>
          <w:color w:val="auto"/>
          <w:sz w:val="20"/>
          <w:szCs w:val="20"/>
        </w:rPr>
      </w:pPr>
      <w:bookmarkStart w:id="37" w:name="_Toc294447480"/>
      <w:bookmarkEnd w:id="37"/>
      <w:r>
        <w:rPr>
          <w:rFonts w:ascii="Tahoma" w:hAnsi="Tahoma" w:cs="Tahoma"/>
          <w:color w:val="auto"/>
          <w:sz w:val="20"/>
          <w:szCs w:val="20"/>
        </w:rPr>
        <w:t>Literature</w:t>
      </w:r>
    </w:p>
    <w:p w14:paraId="2A61F56E" w14:textId="77777777" w:rsidR="007B6260" w:rsidRPr="004011E1" w:rsidRDefault="007B6260" w:rsidP="005E6CE3">
      <w:pPr>
        <w:jc w:val="both"/>
        <w:rPr>
          <w:rFonts w:ascii="Tahoma" w:hAnsi="Tahoma" w:cs="Tahoma"/>
          <w:sz w:val="20"/>
          <w:szCs w:val="20"/>
        </w:rPr>
      </w:pPr>
      <w:r w:rsidRPr="004011E1">
        <w:rPr>
          <w:rFonts w:ascii="Tahoma" w:hAnsi="Tahoma" w:cs="Tahoma"/>
          <w:sz w:val="20"/>
          <w:szCs w:val="20"/>
        </w:rPr>
        <w:t xml:space="preserve">Bryan </w:t>
      </w:r>
      <w:proofErr w:type="spellStart"/>
      <w:r w:rsidRPr="004011E1">
        <w:rPr>
          <w:rFonts w:ascii="Tahoma" w:hAnsi="Tahoma" w:cs="Tahoma"/>
          <w:sz w:val="20"/>
          <w:szCs w:val="20"/>
        </w:rPr>
        <w:t>Lask</w:t>
      </w:r>
      <w:proofErr w:type="spellEnd"/>
      <w:r w:rsidRPr="004011E1">
        <w:rPr>
          <w:rFonts w:ascii="Tahoma" w:hAnsi="Tahoma" w:cs="Tahoma"/>
          <w:sz w:val="20"/>
          <w:szCs w:val="20"/>
        </w:rPr>
        <w:t xml:space="preserve"> and Lucy Watson (2014) </w:t>
      </w:r>
      <w:r w:rsidRPr="004011E1">
        <w:rPr>
          <w:rFonts w:ascii="Tahoma" w:hAnsi="Tahoma" w:cs="Tahoma"/>
          <w:i/>
          <w:sz w:val="20"/>
          <w:szCs w:val="20"/>
        </w:rPr>
        <w:t>Can I tell you about Eating Disorders</w:t>
      </w:r>
      <w:proofErr w:type="gramStart"/>
      <w:r w:rsidRPr="004011E1">
        <w:rPr>
          <w:rFonts w:ascii="Tahoma" w:hAnsi="Tahoma" w:cs="Tahoma"/>
          <w:i/>
          <w:sz w:val="20"/>
          <w:szCs w:val="20"/>
        </w:rPr>
        <w:t>?:</w:t>
      </w:r>
      <w:proofErr w:type="gramEnd"/>
      <w:r w:rsidRPr="004011E1">
        <w:rPr>
          <w:rFonts w:ascii="Tahoma" w:hAnsi="Tahoma" w:cs="Tahoma"/>
          <w:i/>
          <w:sz w:val="20"/>
          <w:szCs w:val="20"/>
        </w:rPr>
        <w:t xml:space="preserve"> A Guide for Friends, Family and Professionals</w:t>
      </w:r>
      <w:r w:rsidRPr="004011E1">
        <w:rPr>
          <w:rFonts w:ascii="Tahoma" w:hAnsi="Tahoma" w:cs="Tahoma"/>
          <w:sz w:val="20"/>
          <w:szCs w:val="20"/>
        </w:rPr>
        <w:t>. London: Jessica Kingsley Publishers</w:t>
      </w:r>
    </w:p>
    <w:p w14:paraId="2A61F56F" w14:textId="77777777" w:rsidR="007B6260" w:rsidRPr="004011E1" w:rsidRDefault="007B6260" w:rsidP="005E6CE3">
      <w:pPr>
        <w:jc w:val="both"/>
        <w:rPr>
          <w:rFonts w:ascii="Tahoma" w:hAnsi="Tahoma" w:cs="Tahoma"/>
          <w:sz w:val="20"/>
          <w:szCs w:val="20"/>
        </w:rPr>
      </w:pPr>
    </w:p>
    <w:p w14:paraId="2A61F570" w14:textId="77777777" w:rsidR="007B6260" w:rsidRPr="004011E1" w:rsidRDefault="007B6260" w:rsidP="005E6CE3">
      <w:pPr>
        <w:jc w:val="both"/>
        <w:rPr>
          <w:rFonts w:ascii="Tahoma" w:hAnsi="Tahoma" w:cs="Tahoma"/>
          <w:sz w:val="20"/>
          <w:szCs w:val="20"/>
        </w:rPr>
      </w:pPr>
      <w:proofErr w:type="spellStart"/>
      <w:r w:rsidRPr="004011E1">
        <w:rPr>
          <w:rFonts w:ascii="Tahoma" w:hAnsi="Tahoma" w:cs="Tahoma"/>
          <w:sz w:val="20"/>
          <w:szCs w:val="20"/>
        </w:rPr>
        <w:t>Pooky</w:t>
      </w:r>
      <w:proofErr w:type="spellEnd"/>
      <w:r w:rsidRPr="004011E1">
        <w:rPr>
          <w:rFonts w:ascii="Tahoma" w:hAnsi="Tahoma" w:cs="Tahoma"/>
          <w:sz w:val="20"/>
          <w:szCs w:val="20"/>
        </w:rPr>
        <w:t xml:space="preserve"> </w:t>
      </w:r>
      <w:proofErr w:type="spellStart"/>
      <w:r w:rsidRPr="004011E1">
        <w:rPr>
          <w:rFonts w:ascii="Tahoma" w:hAnsi="Tahoma" w:cs="Tahoma"/>
          <w:sz w:val="20"/>
          <w:szCs w:val="20"/>
        </w:rPr>
        <w:t>Knightsmith</w:t>
      </w:r>
      <w:proofErr w:type="spellEnd"/>
      <w:r w:rsidRPr="004011E1">
        <w:rPr>
          <w:rFonts w:ascii="Tahoma" w:hAnsi="Tahoma" w:cs="Tahoma"/>
          <w:sz w:val="20"/>
          <w:szCs w:val="20"/>
        </w:rPr>
        <w:t xml:space="preserve"> (2015) </w:t>
      </w:r>
      <w:r w:rsidRPr="004011E1">
        <w:rPr>
          <w:rFonts w:ascii="Tahoma" w:hAnsi="Tahoma" w:cs="Tahoma"/>
          <w:i/>
          <w:sz w:val="20"/>
          <w:szCs w:val="20"/>
        </w:rPr>
        <w:t>Self-Harm and Eating Disorders in Schools: A Guide to Whole School Support and Practical Strategies</w:t>
      </w:r>
      <w:r w:rsidRPr="004011E1">
        <w:rPr>
          <w:rFonts w:ascii="Tahoma" w:hAnsi="Tahoma" w:cs="Tahoma"/>
          <w:sz w:val="20"/>
          <w:szCs w:val="20"/>
        </w:rPr>
        <w:t xml:space="preserve">. London: Jessica Kingsley Publishers </w:t>
      </w:r>
    </w:p>
    <w:p w14:paraId="2A61F571" w14:textId="77777777" w:rsidR="007B6260" w:rsidRPr="004011E1" w:rsidRDefault="007B6260" w:rsidP="005E6CE3">
      <w:pPr>
        <w:jc w:val="both"/>
        <w:rPr>
          <w:rFonts w:ascii="Tahoma" w:hAnsi="Tahoma" w:cs="Tahoma"/>
          <w:sz w:val="20"/>
          <w:szCs w:val="20"/>
        </w:rPr>
      </w:pPr>
    </w:p>
    <w:p w14:paraId="2A61F572" w14:textId="77777777" w:rsidR="007B6260" w:rsidRPr="004011E1" w:rsidRDefault="007B6260" w:rsidP="005E6CE3">
      <w:pPr>
        <w:jc w:val="both"/>
        <w:rPr>
          <w:rFonts w:ascii="Tahoma" w:hAnsi="Tahoma" w:cs="Tahoma"/>
          <w:sz w:val="20"/>
          <w:szCs w:val="20"/>
        </w:rPr>
      </w:pPr>
      <w:proofErr w:type="spellStart"/>
      <w:r w:rsidRPr="004011E1">
        <w:rPr>
          <w:rFonts w:ascii="Tahoma" w:hAnsi="Tahoma" w:cs="Tahoma"/>
          <w:sz w:val="20"/>
          <w:szCs w:val="20"/>
        </w:rPr>
        <w:t>Pooky</w:t>
      </w:r>
      <w:proofErr w:type="spellEnd"/>
      <w:r w:rsidRPr="004011E1">
        <w:rPr>
          <w:rFonts w:ascii="Tahoma" w:hAnsi="Tahoma" w:cs="Tahoma"/>
          <w:sz w:val="20"/>
          <w:szCs w:val="20"/>
        </w:rPr>
        <w:t xml:space="preserve"> </w:t>
      </w:r>
      <w:proofErr w:type="spellStart"/>
      <w:r w:rsidRPr="004011E1">
        <w:rPr>
          <w:rFonts w:ascii="Tahoma" w:hAnsi="Tahoma" w:cs="Tahoma"/>
          <w:sz w:val="20"/>
          <w:szCs w:val="20"/>
        </w:rPr>
        <w:t>Knightsmith</w:t>
      </w:r>
      <w:proofErr w:type="spellEnd"/>
      <w:r w:rsidRPr="004011E1">
        <w:rPr>
          <w:rFonts w:ascii="Tahoma" w:hAnsi="Tahoma" w:cs="Tahoma"/>
          <w:sz w:val="20"/>
          <w:szCs w:val="20"/>
        </w:rPr>
        <w:t xml:space="preserve"> (2012) </w:t>
      </w:r>
      <w:r w:rsidRPr="004011E1">
        <w:rPr>
          <w:rFonts w:ascii="Tahoma" w:hAnsi="Tahoma" w:cs="Tahoma"/>
          <w:i/>
          <w:sz w:val="20"/>
          <w:szCs w:val="20"/>
        </w:rPr>
        <w:t>Eating Disorders Pocketbook</w:t>
      </w:r>
      <w:r w:rsidRPr="004011E1">
        <w:rPr>
          <w:rFonts w:ascii="Tahoma" w:hAnsi="Tahoma" w:cs="Tahoma"/>
          <w:sz w:val="20"/>
          <w:szCs w:val="20"/>
        </w:rPr>
        <w:t>. Teachers’ Pocketbooks</w:t>
      </w:r>
    </w:p>
    <w:p w14:paraId="2A61F573" w14:textId="77777777" w:rsidR="00FE5B07" w:rsidRPr="004011E1" w:rsidRDefault="00FE5B07" w:rsidP="005E6CE3">
      <w:pPr>
        <w:widowControl/>
        <w:kinsoku/>
        <w:jc w:val="both"/>
        <w:rPr>
          <w:rFonts w:ascii="Tahoma" w:hAnsi="Tahoma" w:cs="Tahoma"/>
          <w:sz w:val="20"/>
          <w:szCs w:val="20"/>
        </w:rPr>
      </w:pPr>
      <w:r w:rsidRPr="004011E1">
        <w:rPr>
          <w:rFonts w:ascii="Tahoma" w:hAnsi="Tahoma" w:cs="Tahoma"/>
          <w:sz w:val="20"/>
          <w:szCs w:val="20"/>
        </w:rPr>
        <w:br w:type="page"/>
      </w:r>
    </w:p>
    <w:p w14:paraId="2A61F574" w14:textId="77777777" w:rsidR="00FE5B07" w:rsidRPr="004011E1" w:rsidRDefault="00FE5B07" w:rsidP="005E6CE3">
      <w:pPr>
        <w:jc w:val="both"/>
        <w:rPr>
          <w:rFonts w:ascii="Tahoma" w:hAnsi="Tahoma" w:cs="Tahoma"/>
          <w:b/>
          <w:sz w:val="20"/>
          <w:szCs w:val="20"/>
        </w:rPr>
      </w:pPr>
      <w:r w:rsidRPr="004011E1">
        <w:rPr>
          <w:rFonts w:ascii="Tahoma" w:hAnsi="Tahoma" w:cs="Tahoma"/>
          <w:b/>
          <w:sz w:val="20"/>
          <w:szCs w:val="20"/>
        </w:rPr>
        <w:t>Appendix B: Guidance and advice documents</w:t>
      </w:r>
    </w:p>
    <w:p w14:paraId="2A61F575" w14:textId="77777777" w:rsidR="00FE5B07" w:rsidRPr="004011E1" w:rsidRDefault="00FE5B07" w:rsidP="005E6CE3">
      <w:pPr>
        <w:jc w:val="both"/>
        <w:rPr>
          <w:rFonts w:ascii="Tahoma" w:hAnsi="Tahoma" w:cs="Tahoma"/>
          <w:b/>
          <w:sz w:val="20"/>
          <w:szCs w:val="20"/>
        </w:rPr>
      </w:pPr>
    </w:p>
    <w:p w14:paraId="2A61F576"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Mental health and behaviour in schools</w:t>
      </w:r>
      <w:r w:rsidRPr="004011E1">
        <w:rPr>
          <w:rFonts w:ascii="Tahoma" w:hAnsi="Tahoma" w:cs="Tahoma"/>
          <w:sz w:val="20"/>
          <w:szCs w:val="20"/>
        </w:rPr>
        <w:t xml:space="preserve"> - departmental advice for school staff. Department for Education (2014)</w:t>
      </w:r>
    </w:p>
    <w:p w14:paraId="2A61F577" w14:textId="77777777" w:rsidR="00FE5B07" w:rsidRPr="004011E1" w:rsidRDefault="00FE5B07" w:rsidP="005E6CE3">
      <w:pPr>
        <w:jc w:val="both"/>
        <w:rPr>
          <w:rFonts w:ascii="Tahoma" w:hAnsi="Tahoma" w:cs="Tahoma"/>
          <w:sz w:val="20"/>
          <w:szCs w:val="20"/>
        </w:rPr>
      </w:pPr>
    </w:p>
    <w:p w14:paraId="2A61F578"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Counselling in schools: a blueprint for the future</w:t>
      </w:r>
      <w:r w:rsidRPr="004011E1">
        <w:rPr>
          <w:rFonts w:ascii="Tahoma" w:hAnsi="Tahoma" w:cs="Tahoma"/>
          <w:sz w:val="20"/>
          <w:szCs w:val="20"/>
        </w:rPr>
        <w:t xml:space="preserve"> - departmental advice for school staff and counsellors. Department for Education (2015)</w:t>
      </w:r>
    </w:p>
    <w:p w14:paraId="2A61F579" w14:textId="77777777" w:rsidR="001B584D" w:rsidRPr="004011E1" w:rsidRDefault="001B584D" w:rsidP="005E6CE3">
      <w:pPr>
        <w:jc w:val="both"/>
        <w:rPr>
          <w:rFonts w:ascii="Tahoma" w:hAnsi="Tahoma" w:cs="Tahoma"/>
          <w:sz w:val="20"/>
          <w:szCs w:val="20"/>
        </w:rPr>
      </w:pPr>
    </w:p>
    <w:p w14:paraId="2A61F57A"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Teacher Guidance: Preparing to teach about mental health and emotional wellbeing</w:t>
      </w:r>
      <w:r w:rsidRPr="004011E1">
        <w:rPr>
          <w:rFonts w:ascii="Tahoma" w:hAnsi="Tahoma" w:cs="Tahoma"/>
          <w:sz w:val="20"/>
          <w:szCs w:val="20"/>
        </w:rPr>
        <w:t xml:space="preserve"> (2015). PSHE Association.  Funded by the Department for Education (2015) </w:t>
      </w:r>
    </w:p>
    <w:p w14:paraId="2A61F57B" w14:textId="77777777" w:rsidR="001B584D" w:rsidRPr="004011E1" w:rsidRDefault="001B584D" w:rsidP="005E6CE3">
      <w:pPr>
        <w:jc w:val="both"/>
        <w:rPr>
          <w:rFonts w:ascii="Tahoma" w:hAnsi="Tahoma" w:cs="Tahoma"/>
          <w:sz w:val="20"/>
          <w:szCs w:val="20"/>
        </w:rPr>
      </w:pPr>
    </w:p>
    <w:p w14:paraId="2A61F57C"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Keeping children safe in education</w:t>
      </w:r>
      <w:r w:rsidRPr="004011E1">
        <w:rPr>
          <w:rFonts w:ascii="Tahoma" w:hAnsi="Tahoma" w:cs="Tahoma"/>
          <w:sz w:val="20"/>
          <w:szCs w:val="20"/>
        </w:rPr>
        <w:t xml:space="preserve"> - statutory guidance for schools and colleges. Department for Education (2014)</w:t>
      </w:r>
    </w:p>
    <w:p w14:paraId="2A61F57D" w14:textId="77777777" w:rsidR="00FE5B07" w:rsidRPr="004011E1" w:rsidRDefault="00FE5B07" w:rsidP="005E6CE3">
      <w:pPr>
        <w:jc w:val="both"/>
        <w:rPr>
          <w:rFonts w:ascii="Tahoma" w:hAnsi="Tahoma" w:cs="Tahoma"/>
          <w:sz w:val="20"/>
          <w:szCs w:val="20"/>
        </w:rPr>
      </w:pPr>
    </w:p>
    <w:p w14:paraId="2A61F57E"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Supporting pupils at school with medical conditions</w:t>
      </w:r>
      <w:r w:rsidRPr="004011E1">
        <w:rPr>
          <w:rFonts w:ascii="Tahoma" w:hAnsi="Tahoma" w:cs="Tahoma"/>
          <w:sz w:val="20"/>
          <w:szCs w:val="20"/>
        </w:rPr>
        <w:t xml:space="preserve"> - statutory guidance for governing bodies of maintained schools and proprietors of academies in England. Department for Education (2014) </w:t>
      </w:r>
    </w:p>
    <w:p w14:paraId="2A61F57F" w14:textId="77777777" w:rsidR="00FE5B07" w:rsidRPr="004011E1" w:rsidRDefault="00FE5B07" w:rsidP="005E6CE3">
      <w:pPr>
        <w:jc w:val="both"/>
        <w:rPr>
          <w:rFonts w:ascii="Tahoma" w:hAnsi="Tahoma" w:cs="Tahoma"/>
          <w:sz w:val="20"/>
          <w:szCs w:val="20"/>
        </w:rPr>
      </w:pPr>
    </w:p>
    <w:p w14:paraId="2A61F580"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Healthy child programme from 5 to 19 years old</w:t>
      </w:r>
      <w:r w:rsidRPr="004011E1">
        <w:rPr>
          <w:rFonts w:ascii="Tahoma" w:hAnsi="Tahoma" w:cs="Tahoma"/>
          <w:sz w:val="20"/>
          <w:szCs w:val="20"/>
        </w:rPr>
        <w:t xml:space="preserve"> is a recommended framework of universal and progressive services for children and young people to promote optimal health and wellbeing. Department of Health (2009)</w:t>
      </w:r>
    </w:p>
    <w:p w14:paraId="2A61F581" w14:textId="77777777" w:rsidR="00FE5B07" w:rsidRPr="004011E1" w:rsidRDefault="00FE5B07" w:rsidP="005E6CE3">
      <w:pPr>
        <w:jc w:val="both"/>
        <w:rPr>
          <w:rFonts w:ascii="Tahoma" w:hAnsi="Tahoma" w:cs="Tahoma"/>
          <w:sz w:val="20"/>
          <w:szCs w:val="20"/>
        </w:rPr>
      </w:pPr>
    </w:p>
    <w:p w14:paraId="2A61F582"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Future in mind – promoting, protecting and improving our children and young people’s mental health and wellbeing</w:t>
      </w:r>
      <w:r w:rsidRPr="004011E1">
        <w:rPr>
          <w:rFonts w:ascii="Tahoma" w:hAnsi="Tahoma" w:cs="Tahoma"/>
          <w:sz w:val="20"/>
          <w:szCs w:val="20"/>
        </w:rPr>
        <w:t xml:space="preserve"> -  a report produced by the Children and Young People’s Mental Health and Wellbeing Taskforce to examine how to improve mental health services for children and young people. Department of Health (2015)</w:t>
      </w:r>
    </w:p>
    <w:p w14:paraId="2A61F583" w14:textId="77777777" w:rsidR="001B584D" w:rsidRPr="004011E1" w:rsidRDefault="001B584D" w:rsidP="005E6CE3">
      <w:pPr>
        <w:jc w:val="both"/>
        <w:rPr>
          <w:rFonts w:ascii="Tahoma" w:hAnsi="Tahoma" w:cs="Tahoma"/>
          <w:sz w:val="20"/>
          <w:szCs w:val="20"/>
        </w:rPr>
      </w:pPr>
    </w:p>
    <w:p w14:paraId="2A61F584" w14:textId="77777777" w:rsidR="00FE5B07" w:rsidRPr="004011E1" w:rsidRDefault="00FE5B07" w:rsidP="005E6CE3">
      <w:pPr>
        <w:jc w:val="both"/>
        <w:rPr>
          <w:rFonts w:ascii="Tahoma" w:hAnsi="Tahoma" w:cs="Tahoma"/>
          <w:sz w:val="20"/>
          <w:szCs w:val="20"/>
          <w:u w:val="single"/>
        </w:rPr>
      </w:pPr>
      <w:r w:rsidRPr="004011E1">
        <w:rPr>
          <w:rFonts w:ascii="Tahoma" w:hAnsi="Tahoma" w:cs="Tahoma"/>
          <w:sz w:val="20"/>
          <w:szCs w:val="20"/>
          <w:u w:val="single"/>
        </w:rPr>
        <w:t xml:space="preserve">NICE guidance on social and emotional wellbeing in primary education </w:t>
      </w:r>
    </w:p>
    <w:p w14:paraId="2A61F585" w14:textId="77777777" w:rsidR="001B584D" w:rsidRPr="004011E1" w:rsidRDefault="001B584D" w:rsidP="005E6CE3">
      <w:pPr>
        <w:jc w:val="both"/>
        <w:rPr>
          <w:rFonts w:ascii="Tahoma" w:hAnsi="Tahoma" w:cs="Tahoma"/>
          <w:sz w:val="20"/>
          <w:szCs w:val="20"/>
          <w:u w:val="single"/>
        </w:rPr>
      </w:pPr>
    </w:p>
    <w:p w14:paraId="2A61F586" w14:textId="77777777" w:rsidR="00FE5B07" w:rsidRPr="004011E1" w:rsidRDefault="00FE5B07" w:rsidP="005E6CE3">
      <w:pPr>
        <w:jc w:val="both"/>
        <w:rPr>
          <w:rFonts w:ascii="Tahoma" w:hAnsi="Tahoma" w:cs="Tahoma"/>
          <w:sz w:val="20"/>
          <w:szCs w:val="20"/>
          <w:u w:val="single"/>
        </w:rPr>
      </w:pPr>
      <w:r w:rsidRPr="004011E1">
        <w:rPr>
          <w:rFonts w:ascii="Tahoma" w:hAnsi="Tahoma" w:cs="Tahoma"/>
          <w:sz w:val="20"/>
          <w:szCs w:val="20"/>
          <w:u w:val="single"/>
        </w:rPr>
        <w:t xml:space="preserve">NICE guidance on social and emotional wellbeing in secondary education </w:t>
      </w:r>
    </w:p>
    <w:p w14:paraId="2A61F587" w14:textId="77777777" w:rsidR="00FE5B07" w:rsidRPr="004011E1" w:rsidRDefault="001B584D" w:rsidP="005E6CE3">
      <w:pPr>
        <w:tabs>
          <w:tab w:val="left" w:pos="1725"/>
        </w:tabs>
        <w:jc w:val="both"/>
        <w:rPr>
          <w:rFonts w:ascii="Tahoma" w:hAnsi="Tahoma" w:cs="Tahoma"/>
          <w:sz w:val="20"/>
          <w:szCs w:val="20"/>
        </w:rPr>
      </w:pPr>
      <w:r w:rsidRPr="004011E1">
        <w:rPr>
          <w:rFonts w:ascii="Tahoma" w:hAnsi="Tahoma" w:cs="Tahoma"/>
          <w:sz w:val="20"/>
          <w:szCs w:val="20"/>
        </w:rPr>
        <w:tab/>
      </w:r>
    </w:p>
    <w:p w14:paraId="2A61F588" w14:textId="77777777" w:rsidR="00FE5B07" w:rsidRPr="004011E1" w:rsidRDefault="00FE5B07" w:rsidP="005E6CE3">
      <w:pPr>
        <w:jc w:val="both"/>
        <w:rPr>
          <w:rFonts w:ascii="Tahoma" w:hAnsi="Tahoma" w:cs="Tahoma"/>
          <w:sz w:val="20"/>
          <w:szCs w:val="20"/>
          <w:u w:val="single"/>
        </w:rPr>
      </w:pPr>
      <w:r w:rsidRPr="004011E1">
        <w:rPr>
          <w:rFonts w:ascii="Tahoma" w:hAnsi="Tahoma" w:cs="Tahoma"/>
          <w:sz w:val="20"/>
          <w:szCs w:val="20"/>
          <w:u w:val="single"/>
        </w:rPr>
        <w:t xml:space="preserve">What works in promoting social and emotional wellbeing and responding </w:t>
      </w:r>
      <w:proofErr w:type="gramStart"/>
      <w:r w:rsidRPr="004011E1">
        <w:rPr>
          <w:rFonts w:ascii="Tahoma" w:hAnsi="Tahoma" w:cs="Tahoma"/>
          <w:sz w:val="20"/>
          <w:szCs w:val="20"/>
          <w:u w:val="single"/>
        </w:rPr>
        <w:t>to</w:t>
      </w:r>
      <w:proofErr w:type="gramEnd"/>
      <w:r w:rsidRPr="004011E1">
        <w:rPr>
          <w:rFonts w:ascii="Tahoma" w:hAnsi="Tahoma" w:cs="Tahoma"/>
          <w:sz w:val="20"/>
          <w:szCs w:val="20"/>
          <w:u w:val="single"/>
        </w:rPr>
        <w:t xml:space="preserve"> </w:t>
      </w:r>
    </w:p>
    <w:p w14:paraId="2A61F589" w14:textId="77777777" w:rsidR="00FE5B07" w:rsidRPr="004011E1" w:rsidRDefault="00FE5B07" w:rsidP="005E6CE3">
      <w:pPr>
        <w:jc w:val="both"/>
        <w:rPr>
          <w:rFonts w:ascii="Tahoma" w:hAnsi="Tahoma" w:cs="Tahoma"/>
          <w:sz w:val="20"/>
          <w:szCs w:val="20"/>
        </w:rPr>
      </w:pPr>
      <w:proofErr w:type="gramStart"/>
      <w:r w:rsidRPr="004011E1">
        <w:rPr>
          <w:rFonts w:ascii="Tahoma" w:hAnsi="Tahoma" w:cs="Tahoma"/>
          <w:sz w:val="20"/>
          <w:szCs w:val="20"/>
          <w:u w:val="single"/>
        </w:rPr>
        <w:t>mental</w:t>
      </w:r>
      <w:proofErr w:type="gramEnd"/>
      <w:r w:rsidRPr="004011E1">
        <w:rPr>
          <w:rFonts w:ascii="Tahoma" w:hAnsi="Tahoma" w:cs="Tahoma"/>
          <w:sz w:val="20"/>
          <w:szCs w:val="20"/>
          <w:u w:val="single"/>
        </w:rPr>
        <w:t xml:space="preserve"> health problems in schools</w:t>
      </w:r>
      <w:r w:rsidRPr="004011E1">
        <w:rPr>
          <w:rFonts w:ascii="Tahoma" w:hAnsi="Tahoma" w:cs="Tahoma"/>
          <w:sz w:val="20"/>
          <w:szCs w:val="20"/>
        </w:rPr>
        <w:t xml:space="preserve">?  Advice for schools and framework </w:t>
      </w:r>
    </w:p>
    <w:p w14:paraId="2A61F58A" w14:textId="77777777" w:rsidR="00FE5B07" w:rsidRPr="004011E1" w:rsidRDefault="00FE5B07" w:rsidP="005E6CE3">
      <w:pPr>
        <w:jc w:val="both"/>
        <w:rPr>
          <w:rFonts w:ascii="Tahoma" w:hAnsi="Tahoma" w:cs="Tahoma"/>
          <w:sz w:val="20"/>
          <w:szCs w:val="20"/>
        </w:rPr>
      </w:pPr>
      <w:proofErr w:type="gramStart"/>
      <w:r w:rsidRPr="004011E1">
        <w:rPr>
          <w:rFonts w:ascii="Tahoma" w:hAnsi="Tahoma" w:cs="Tahoma"/>
          <w:sz w:val="20"/>
          <w:szCs w:val="20"/>
        </w:rPr>
        <w:t>document</w:t>
      </w:r>
      <w:proofErr w:type="gramEnd"/>
      <w:r w:rsidRPr="004011E1">
        <w:rPr>
          <w:rFonts w:ascii="Tahoma" w:hAnsi="Tahoma" w:cs="Tahoma"/>
          <w:sz w:val="20"/>
          <w:szCs w:val="20"/>
        </w:rPr>
        <w:t xml:space="preserve"> written by Professor Katherine </w:t>
      </w:r>
      <w:proofErr w:type="spellStart"/>
      <w:r w:rsidRPr="004011E1">
        <w:rPr>
          <w:rFonts w:ascii="Tahoma" w:hAnsi="Tahoma" w:cs="Tahoma"/>
          <w:sz w:val="20"/>
          <w:szCs w:val="20"/>
        </w:rPr>
        <w:t>Weare</w:t>
      </w:r>
      <w:proofErr w:type="spellEnd"/>
      <w:r w:rsidRPr="004011E1">
        <w:rPr>
          <w:rFonts w:ascii="Tahoma" w:hAnsi="Tahoma" w:cs="Tahoma"/>
          <w:sz w:val="20"/>
          <w:szCs w:val="20"/>
        </w:rPr>
        <w:t xml:space="preserve">. National Children’s Bureau (2015) </w:t>
      </w:r>
    </w:p>
    <w:p w14:paraId="2A61F58B" w14:textId="77777777" w:rsidR="00FE5B07" w:rsidRPr="004011E1" w:rsidRDefault="00FE5B07" w:rsidP="005E6CE3">
      <w:pPr>
        <w:jc w:val="both"/>
        <w:rPr>
          <w:rFonts w:ascii="Tahoma" w:hAnsi="Tahoma" w:cs="Tahoma"/>
          <w:sz w:val="20"/>
          <w:szCs w:val="20"/>
        </w:rPr>
      </w:pPr>
    </w:p>
    <w:p w14:paraId="2A61F58C" w14:textId="77777777" w:rsidR="00FE5B07" w:rsidRPr="004011E1" w:rsidRDefault="00FE5B07" w:rsidP="005E6CE3">
      <w:pPr>
        <w:widowControl/>
        <w:kinsoku/>
        <w:jc w:val="both"/>
        <w:rPr>
          <w:rFonts w:ascii="Tahoma" w:hAnsi="Tahoma" w:cs="Tahoma"/>
          <w:sz w:val="20"/>
          <w:szCs w:val="20"/>
        </w:rPr>
      </w:pPr>
      <w:r w:rsidRPr="004011E1">
        <w:rPr>
          <w:rFonts w:ascii="Tahoma" w:hAnsi="Tahoma" w:cs="Tahoma"/>
          <w:sz w:val="20"/>
          <w:szCs w:val="20"/>
        </w:rPr>
        <w:br w:type="page"/>
      </w:r>
    </w:p>
    <w:p w14:paraId="2A61F58D" w14:textId="77777777" w:rsidR="00FE5B07" w:rsidRPr="004011E1" w:rsidRDefault="00FE5B07" w:rsidP="005E6CE3">
      <w:pPr>
        <w:jc w:val="both"/>
        <w:rPr>
          <w:rFonts w:ascii="Tahoma" w:hAnsi="Tahoma" w:cs="Tahoma"/>
          <w:b/>
          <w:sz w:val="20"/>
          <w:szCs w:val="20"/>
        </w:rPr>
      </w:pPr>
      <w:r w:rsidRPr="004011E1">
        <w:rPr>
          <w:rFonts w:ascii="Tahoma" w:hAnsi="Tahoma" w:cs="Tahoma"/>
          <w:b/>
          <w:sz w:val="20"/>
          <w:szCs w:val="20"/>
        </w:rPr>
        <w:t>Appendix C: Data Sources</w:t>
      </w:r>
    </w:p>
    <w:p w14:paraId="2A61F58E" w14:textId="77777777" w:rsidR="00FE5B07" w:rsidRPr="004011E1" w:rsidRDefault="00FE5B07" w:rsidP="005E6CE3">
      <w:pPr>
        <w:jc w:val="both"/>
        <w:rPr>
          <w:rFonts w:ascii="Tahoma" w:hAnsi="Tahoma" w:cs="Tahoma"/>
          <w:b/>
          <w:sz w:val="20"/>
          <w:szCs w:val="20"/>
        </w:rPr>
      </w:pPr>
    </w:p>
    <w:p w14:paraId="2A61F58F"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 xml:space="preserve">Children and young people’s mental health and wellbeing profiling tool </w:t>
      </w:r>
      <w:r w:rsidRPr="004011E1">
        <w:rPr>
          <w:rFonts w:ascii="Tahoma" w:hAnsi="Tahoma" w:cs="Tahoma"/>
          <w:sz w:val="20"/>
          <w:szCs w:val="20"/>
        </w:rPr>
        <w:t xml:space="preserve">collates and analyses a wide range of publically available data on risk, prevalence and detail (including cost data) on those services that support children with, or vulnerable to, mental illness. It enables benchmarking of data between areas </w:t>
      </w:r>
    </w:p>
    <w:p w14:paraId="2A61F590" w14:textId="77777777" w:rsidR="00FE5B07" w:rsidRPr="004011E1" w:rsidRDefault="00FE5B07" w:rsidP="005E6CE3">
      <w:pPr>
        <w:jc w:val="both"/>
        <w:rPr>
          <w:rFonts w:ascii="Tahoma" w:hAnsi="Tahoma" w:cs="Tahoma"/>
          <w:sz w:val="20"/>
          <w:szCs w:val="20"/>
        </w:rPr>
      </w:pPr>
    </w:p>
    <w:p w14:paraId="2A61F591" w14:textId="77777777" w:rsidR="00FE5B07" w:rsidRPr="004011E1" w:rsidRDefault="00FE5B07" w:rsidP="005E6CE3">
      <w:pPr>
        <w:jc w:val="both"/>
        <w:rPr>
          <w:rFonts w:ascii="Tahoma" w:hAnsi="Tahoma" w:cs="Tahoma"/>
          <w:sz w:val="20"/>
          <w:szCs w:val="20"/>
        </w:rPr>
      </w:pPr>
      <w:proofErr w:type="spellStart"/>
      <w:r w:rsidRPr="004011E1">
        <w:rPr>
          <w:rFonts w:ascii="Tahoma" w:hAnsi="Tahoma" w:cs="Tahoma"/>
          <w:sz w:val="20"/>
          <w:szCs w:val="20"/>
          <w:u w:val="single"/>
        </w:rPr>
        <w:t>ChiMat</w:t>
      </w:r>
      <w:proofErr w:type="spellEnd"/>
      <w:r w:rsidRPr="004011E1">
        <w:rPr>
          <w:rFonts w:ascii="Tahoma" w:hAnsi="Tahoma" w:cs="Tahoma"/>
          <w:sz w:val="20"/>
          <w:szCs w:val="20"/>
          <w:u w:val="single"/>
        </w:rPr>
        <w:t xml:space="preserve"> school health hub</w:t>
      </w:r>
      <w:r w:rsidRPr="004011E1">
        <w:rPr>
          <w:rFonts w:ascii="Tahoma" w:hAnsi="Tahoma" w:cs="Tahoma"/>
          <w:sz w:val="20"/>
          <w:szCs w:val="20"/>
        </w:rPr>
        <w:t xml:space="preserve"> provides access to resources relating to the commissioning and delivery of health services for school children and young people and its associated good practice, including the new service offer for school nursing</w:t>
      </w:r>
    </w:p>
    <w:p w14:paraId="2A61F592" w14:textId="77777777" w:rsidR="00FE5B07" w:rsidRPr="004011E1" w:rsidRDefault="00FE5B07" w:rsidP="005E6CE3">
      <w:pPr>
        <w:jc w:val="both"/>
        <w:rPr>
          <w:rFonts w:ascii="Tahoma" w:hAnsi="Tahoma" w:cs="Tahoma"/>
          <w:sz w:val="20"/>
          <w:szCs w:val="20"/>
        </w:rPr>
      </w:pPr>
    </w:p>
    <w:p w14:paraId="2A61F593" w14:textId="77777777" w:rsidR="00FE5B07" w:rsidRPr="004011E1" w:rsidRDefault="00FE5B07" w:rsidP="005E6CE3">
      <w:pPr>
        <w:jc w:val="both"/>
        <w:rPr>
          <w:rFonts w:ascii="Tahoma" w:hAnsi="Tahoma" w:cs="Tahoma"/>
          <w:sz w:val="20"/>
          <w:szCs w:val="20"/>
        </w:rPr>
      </w:pPr>
      <w:r w:rsidRPr="004011E1">
        <w:rPr>
          <w:rFonts w:ascii="Tahoma" w:hAnsi="Tahoma" w:cs="Tahoma"/>
          <w:sz w:val="20"/>
          <w:szCs w:val="20"/>
          <w:u w:val="single"/>
        </w:rPr>
        <w:t>Health behaviour of school age children</w:t>
      </w:r>
      <w:r w:rsidRPr="004011E1">
        <w:rPr>
          <w:rFonts w:ascii="Tahoma" w:hAnsi="Tahoma" w:cs="Tahoma"/>
          <w:sz w:val="20"/>
          <w:szCs w:val="20"/>
        </w:rPr>
        <w:t xml:space="preserve"> is an international cross-sectional study that takes place in 43 countries and is concerned with the determinants of young people’s health and wellbeing. </w:t>
      </w:r>
    </w:p>
    <w:p w14:paraId="2A61F594" w14:textId="77777777" w:rsidR="00FE5B07" w:rsidRPr="004011E1" w:rsidRDefault="00FE5B07" w:rsidP="005E6CE3">
      <w:pPr>
        <w:widowControl/>
        <w:kinsoku/>
        <w:jc w:val="both"/>
        <w:rPr>
          <w:rFonts w:ascii="Tahoma" w:hAnsi="Tahoma" w:cs="Tahoma"/>
          <w:sz w:val="20"/>
          <w:szCs w:val="20"/>
        </w:rPr>
      </w:pPr>
      <w:r w:rsidRPr="004011E1">
        <w:rPr>
          <w:rFonts w:ascii="Tahoma" w:hAnsi="Tahoma" w:cs="Tahoma"/>
          <w:sz w:val="20"/>
          <w:szCs w:val="20"/>
        </w:rPr>
        <w:br w:type="page"/>
      </w:r>
    </w:p>
    <w:p w14:paraId="2A61F59E" w14:textId="3BD1B04B" w:rsidR="004B636D" w:rsidRDefault="004B636D" w:rsidP="005E6CE3">
      <w:pPr>
        <w:widowControl/>
        <w:kinsoku/>
        <w:jc w:val="both"/>
        <w:rPr>
          <w:rFonts w:ascii="Tahoma" w:hAnsi="Tahoma" w:cs="Tahoma"/>
          <w:b/>
          <w:sz w:val="22"/>
          <w:szCs w:val="22"/>
        </w:rPr>
      </w:pPr>
    </w:p>
    <w:p w14:paraId="2A61F59F" w14:textId="705284BE" w:rsidR="004B636D" w:rsidRPr="00464A5D" w:rsidRDefault="00EC7DA6" w:rsidP="005E6CE3">
      <w:pPr>
        <w:jc w:val="both"/>
        <w:rPr>
          <w:rFonts w:ascii="Tahoma" w:hAnsi="Tahoma" w:cs="Tahoma"/>
          <w:b/>
          <w:sz w:val="20"/>
          <w:szCs w:val="20"/>
        </w:rPr>
      </w:pPr>
      <w:r>
        <w:rPr>
          <w:rFonts w:ascii="Tahoma" w:hAnsi="Tahoma" w:cs="Tahoma"/>
          <w:b/>
          <w:sz w:val="20"/>
          <w:szCs w:val="20"/>
        </w:rPr>
        <w:t>Appendix D</w:t>
      </w:r>
      <w:r w:rsidR="004B636D" w:rsidRPr="00464A5D">
        <w:rPr>
          <w:rFonts w:ascii="Tahoma" w:hAnsi="Tahoma" w:cs="Tahoma"/>
          <w:b/>
          <w:sz w:val="20"/>
          <w:szCs w:val="20"/>
        </w:rPr>
        <w:t xml:space="preserve">: Talking to students when they make mental health disclosures </w:t>
      </w:r>
    </w:p>
    <w:p w14:paraId="2A61F5A0" w14:textId="77777777" w:rsidR="004B636D" w:rsidRPr="00464A5D" w:rsidRDefault="004B636D" w:rsidP="005E6CE3">
      <w:pPr>
        <w:jc w:val="both"/>
        <w:rPr>
          <w:rFonts w:ascii="Tahoma" w:hAnsi="Tahoma" w:cs="Tahoma"/>
          <w:b/>
          <w:sz w:val="20"/>
          <w:szCs w:val="20"/>
        </w:rPr>
      </w:pPr>
    </w:p>
    <w:p w14:paraId="2A61F5A1"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The advice below is from students themselves, in their own words, together with some additional ideas to help you in initial conversations with students when they disclose mental health concerns. This advice should be considered alongside relevant school policies on pastoral care and child protection and discussed with relevant colleagues as appropriate. </w:t>
      </w:r>
    </w:p>
    <w:p w14:paraId="2A61F5A2" w14:textId="77777777" w:rsidR="004B636D" w:rsidRPr="00464A5D" w:rsidRDefault="004B636D" w:rsidP="005E6CE3">
      <w:pPr>
        <w:jc w:val="both"/>
        <w:rPr>
          <w:rFonts w:ascii="Tahoma" w:hAnsi="Tahoma" w:cs="Tahoma"/>
          <w:sz w:val="20"/>
          <w:szCs w:val="20"/>
        </w:rPr>
      </w:pPr>
    </w:p>
    <w:p w14:paraId="2A61F5A3"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Focus on listening </w:t>
      </w:r>
    </w:p>
    <w:p w14:paraId="2A61F5A4"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w:t>
      </w:r>
    </w:p>
    <w:p w14:paraId="2A61F5A5" w14:textId="77777777" w:rsidR="004B636D" w:rsidRPr="00464A5D" w:rsidRDefault="004B636D" w:rsidP="005E6CE3">
      <w:pPr>
        <w:jc w:val="both"/>
        <w:rPr>
          <w:rFonts w:ascii="Tahoma" w:hAnsi="Tahoma" w:cs="Tahoma"/>
          <w:sz w:val="20"/>
          <w:szCs w:val="20"/>
        </w:rPr>
      </w:pPr>
    </w:p>
    <w:p w14:paraId="2A61F5A6"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If a 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14:paraId="2A61F5A7" w14:textId="77777777" w:rsidR="004B636D" w:rsidRPr="00464A5D" w:rsidRDefault="004B636D" w:rsidP="005E6CE3">
      <w:pPr>
        <w:jc w:val="both"/>
        <w:rPr>
          <w:rFonts w:ascii="Tahoma" w:hAnsi="Tahoma" w:cs="Tahoma"/>
          <w:sz w:val="20"/>
          <w:szCs w:val="20"/>
        </w:rPr>
      </w:pPr>
    </w:p>
    <w:p w14:paraId="2A61F5A8"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Don’t talk too much </w:t>
      </w:r>
    </w:p>
    <w:p w14:paraId="2A61F5A9"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14:paraId="2A61F5AA" w14:textId="77777777" w:rsidR="004B636D" w:rsidRPr="00464A5D" w:rsidRDefault="004B636D" w:rsidP="005E6CE3">
      <w:pPr>
        <w:jc w:val="both"/>
        <w:rPr>
          <w:rFonts w:ascii="Tahoma" w:hAnsi="Tahoma" w:cs="Tahoma"/>
          <w:sz w:val="20"/>
          <w:szCs w:val="20"/>
        </w:rPr>
      </w:pPr>
    </w:p>
    <w:p w14:paraId="2A61F5AB"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The student should be talking at least three quarters of the time. If that’s not the case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14:paraId="2A61F5AC" w14:textId="77777777" w:rsidR="004B636D" w:rsidRPr="00464A5D" w:rsidRDefault="004B636D" w:rsidP="005E6CE3">
      <w:pPr>
        <w:jc w:val="both"/>
        <w:rPr>
          <w:rFonts w:ascii="Tahoma" w:hAnsi="Tahoma" w:cs="Tahoma"/>
          <w:sz w:val="20"/>
          <w:szCs w:val="20"/>
        </w:rPr>
      </w:pPr>
    </w:p>
    <w:p w14:paraId="2A61F5AD"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Don’t pretend to understand </w:t>
      </w:r>
    </w:p>
    <w:p w14:paraId="2A61F5AE"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 xml:space="preserve">“I think that all teachers got taught on some course somewhere to say ‘I understand how that must feel’ the moment you open up. YOU DON’T – don’t even pretend to, it’s not helpful, it’s insulting.” </w:t>
      </w:r>
    </w:p>
    <w:p w14:paraId="2A61F5AF" w14:textId="77777777" w:rsidR="004B636D" w:rsidRPr="00464A5D" w:rsidRDefault="004B636D" w:rsidP="005E6CE3">
      <w:pPr>
        <w:jc w:val="both"/>
        <w:rPr>
          <w:rFonts w:ascii="Tahoma" w:hAnsi="Tahoma" w:cs="Tahoma"/>
          <w:sz w:val="20"/>
          <w:szCs w:val="20"/>
        </w:rPr>
      </w:pPr>
    </w:p>
    <w:p w14:paraId="2A61F5B0"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14:paraId="2A61F5B1" w14:textId="77777777" w:rsidR="004B636D" w:rsidRPr="00464A5D" w:rsidRDefault="004B636D" w:rsidP="005E6CE3">
      <w:pPr>
        <w:jc w:val="both"/>
        <w:rPr>
          <w:rFonts w:ascii="Tahoma" w:hAnsi="Tahoma" w:cs="Tahoma"/>
          <w:sz w:val="20"/>
          <w:szCs w:val="20"/>
        </w:rPr>
      </w:pPr>
    </w:p>
    <w:p w14:paraId="2A61F5B5"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Don’t be afraid to make eye contact </w:t>
      </w:r>
    </w:p>
    <w:p w14:paraId="2A61F5B6"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 xml:space="preserve">“She was so disgusted by what I told her that she couldn’t bear to look at me.” </w:t>
      </w:r>
    </w:p>
    <w:p w14:paraId="2A61F5B7" w14:textId="77777777" w:rsidR="004B636D" w:rsidRPr="00464A5D" w:rsidRDefault="004B636D" w:rsidP="005E6CE3">
      <w:pPr>
        <w:jc w:val="both"/>
        <w:rPr>
          <w:rFonts w:ascii="Tahoma" w:hAnsi="Tahoma" w:cs="Tahoma"/>
          <w:sz w:val="20"/>
          <w:szCs w:val="20"/>
        </w:rPr>
      </w:pPr>
    </w:p>
    <w:p w14:paraId="2A61F5B8"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student. </w:t>
      </w:r>
    </w:p>
    <w:p w14:paraId="2A61F5B9" w14:textId="77777777" w:rsidR="004B636D" w:rsidRPr="00464A5D" w:rsidRDefault="004B636D" w:rsidP="005E6CE3">
      <w:pPr>
        <w:jc w:val="both"/>
        <w:rPr>
          <w:rFonts w:ascii="Tahoma" w:hAnsi="Tahoma" w:cs="Tahoma"/>
          <w:sz w:val="20"/>
          <w:szCs w:val="20"/>
        </w:rPr>
      </w:pPr>
    </w:p>
    <w:p w14:paraId="2A61F5BA"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Offer support </w:t>
      </w:r>
    </w:p>
    <w:p w14:paraId="2A61F5BB"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 xml:space="preserve">“I was worried how she’d react, but my Mum just listened then said ‘How can I support you?’ – </w:t>
      </w:r>
      <w:proofErr w:type="gramStart"/>
      <w:r w:rsidRPr="00464A5D">
        <w:rPr>
          <w:rFonts w:ascii="Tahoma" w:hAnsi="Tahoma" w:cs="Tahoma"/>
          <w:sz w:val="20"/>
          <w:szCs w:val="20"/>
        </w:rPr>
        <w:t>no</w:t>
      </w:r>
      <w:proofErr w:type="gramEnd"/>
      <w:r w:rsidRPr="00464A5D">
        <w:rPr>
          <w:rFonts w:ascii="Tahoma" w:hAnsi="Tahoma" w:cs="Tahoma"/>
          <w:sz w:val="20"/>
          <w:szCs w:val="20"/>
        </w:rPr>
        <w:t xml:space="preserve"> one had asked me that before and it made me realise that she cared. Between us we thought of some really practical things she could do to help me stop self-harming.” </w:t>
      </w:r>
    </w:p>
    <w:p w14:paraId="2A61F5BC" w14:textId="77777777" w:rsidR="004B636D" w:rsidRPr="00464A5D" w:rsidRDefault="004B636D" w:rsidP="005E6CE3">
      <w:pPr>
        <w:ind w:left="720"/>
        <w:jc w:val="both"/>
        <w:rPr>
          <w:rFonts w:ascii="Tahoma" w:hAnsi="Tahoma" w:cs="Tahoma"/>
          <w:sz w:val="20"/>
          <w:szCs w:val="20"/>
        </w:rPr>
      </w:pPr>
    </w:p>
    <w:p w14:paraId="2A61F5BD"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14:paraId="2A61F5BE" w14:textId="77777777" w:rsidR="004B636D" w:rsidRPr="00464A5D" w:rsidRDefault="004B636D" w:rsidP="005E6CE3">
      <w:pPr>
        <w:jc w:val="both"/>
        <w:rPr>
          <w:rFonts w:ascii="Tahoma" w:hAnsi="Tahoma" w:cs="Tahoma"/>
          <w:sz w:val="20"/>
          <w:szCs w:val="20"/>
        </w:rPr>
      </w:pPr>
    </w:p>
    <w:p w14:paraId="2A61F5BF"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Acknowledge how hard it is to discuss these issues </w:t>
      </w:r>
    </w:p>
    <w:p w14:paraId="2A61F5C0"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14:paraId="2A61F5C1" w14:textId="77777777" w:rsidR="004B636D" w:rsidRPr="00464A5D" w:rsidRDefault="004B636D" w:rsidP="005E6CE3">
      <w:pPr>
        <w:jc w:val="both"/>
        <w:rPr>
          <w:rFonts w:ascii="Tahoma" w:hAnsi="Tahoma" w:cs="Tahoma"/>
          <w:sz w:val="20"/>
          <w:szCs w:val="20"/>
        </w:rPr>
      </w:pPr>
    </w:p>
    <w:p w14:paraId="2A61F5C2"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It can take a young person weeks or even months to admit they have a problem to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14:paraId="2A61F5C3" w14:textId="77777777" w:rsidR="004B636D" w:rsidRPr="00464A5D" w:rsidRDefault="004B636D" w:rsidP="005E6CE3">
      <w:pPr>
        <w:jc w:val="both"/>
        <w:rPr>
          <w:rFonts w:ascii="Tahoma" w:hAnsi="Tahoma" w:cs="Tahoma"/>
          <w:sz w:val="20"/>
          <w:szCs w:val="20"/>
        </w:rPr>
      </w:pPr>
    </w:p>
    <w:p w14:paraId="2A61F5C4"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Don’t assume that an apparently negative response is actually a negative response </w:t>
      </w:r>
    </w:p>
    <w:p w14:paraId="2A61F5C5"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 xml:space="preserve">“The anorexic voice in my head was telling me to push help away so I was saying no. But there was a tiny part of me that wanted to get better. I just couldn’t say it out loud or else I’d have to punish myself.” </w:t>
      </w:r>
    </w:p>
    <w:p w14:paraId="2A61F5C6" w14:textId="77777777" w:rsidR="004B636D" w:rsidRPr="00464A5D" w:rsidRDefault="004B636D" w:rsidP="005E6CE3">
      <w:pPr>
        <w:jc w:val="both"/>
        <w:rPr>
          <w:rFonts w:ascii="Tahoma" w:hAnsi="Tahoma" w:cs="Tahoma"/>
          <w:sz w:val="20"/>
          <w:szCs w:val="20"/>
        </w:rPr>
      </w:pPr>
    </w:p>
    <w:p w14:paraId="2A61F5C7"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student. </w:t>
      </w:r>
    </w:p>
    <w:p w14:paraId="2A61F5C8" w14:textId="77777777" w:rsidR="004B636D" w:rsidRPr="00464A5D" w:rsidRDefault="004B636D" w:rsidP="005E6CE3">
      <w:pPr>
        <w:jc w:val="both"/>
        <w:rPr>
          <w:rFonts w:ascii="Tahoma" w:hAnsi="Tahoma" w:cs="Tahoma"/>
          <w:sz w:val="20"/>
          <w:szCs w:val="20"/>
        </w:rPr>
      </w:pPr>
    </w:p>
    <w:p w14:paraId="2A61F5C9" w14:textId="77777777" w:rsidR="004B636D" w:rsidRPr="00464A5D" w:rsidRDefault="004B636D" w:rsidP="005E6CE3">
      <w:pPr>
        <w:jc w:val="both"/>
        <w:rPr>
          <w:rFonts w:ascii="Tahoma" w:hAnsi="Tahoma" w:cs="Tahoma"/>
          <w:b/>
          <w:sz w:val="20"/>
          <w:szCs w:val="20"/>
        </w:rPr>
      </w:pPr>
      <w:r w:rsidRPr="00464A5D">
        <w:rPr>
          <w:rFonts w:ascii="Tahoma" w:hAnsi="Tahoma" w:cs="Tahoma"/>
          <w:b/>
          <w:sz w:val="20"/>
          <w:szCs w:val="20"/>
        </w:rPr>
        <w:t xml:space="preserve">Never break your promises </w:t>
      </w:r>
    </w:p>
    <w:p w14:paraId="2A61F5CA" w14:textId="77777777" w:rsidR="004B636D" w:rsidRPr="00464A5D" w:rsidRDefault="004B636D" w:rsidP="005E6CE3">
      <w:pPr>
        <w:ind w:left="720"/>
        <w:jc w:val="both"/>
        <w:rPr>
          <w:rFonts w:ascii="Tahoma" w:hAnsi="Tahoma" w:cs="Tahoma"/>
          <w:sz w:val="20"/>
          <w:szCs w:val="20"/>
        </w:rPr>
      </w:pPr>
      <w:r w:rsidRPr="00464A5D">
        <w:rPr>
          <w:rFonts w:ascii="Tahoma" w:hAnsi="Tahoma" w:cs="Tahoma"/>
          <w:sz w:val="20"/>
          <w:szCs w:val="20"/>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14:paraId="2A61F5CB" w14:textId="77777777" w:rsidR="004B636D" w:rsidRPr="00464A5D" w:rsidRDefault="004B636D" w:rsidP="005E6CE3">
      <w:pPr>
        <w:jc w:val="both"/>
        <w:rPr>
          <w:rFonts w:ascii="Tahoma" w:hAnsi="Tahoma" w:cs="Tahoma"/>
          <w:sz w:val="20"/>
          <w:szCs w:val="20"/>
        </w:rPr>
      </w:pPr>
    </w:p>
    <w:p w14:paraId="2A61F5CC" w14:textId="77777777" w:rsidR="004B636D" w:rsidRPr="00464A5D" w:rsidRDefault="004B636D" w:rsidP="005E6CE3">
      <w:pPr>
        <w:jc w:val="both"/>
        <w:rPr>
          <w:rFonts w:ascii="Tahoma" w:hAnsi="Tahoma" w:cs="Tahoma"/>
          <w:sz w:val="20"/>
          <w:szCs w:val="20"/>
        </w:rPr>
      </w:pPr>
      <w:r w:rsidRPr="00464A5D">
        <w:rPr>
          <w:rFonts w:ascii="Tahoma" w:hAnsi="Tahoma" w:cs="Tahoma"/>
          <w:sz w:val="20"/>
          <w:szCs w:val="20"/>
        </w:rPr>
        <w:t xml:space="preserve">Above all else, a 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steps you can take together, always ensuring you follow relevant policies and consult appropriate colleagues. </w:t>
      </w:r>
    </w:p>
    <w:p w14:paraId="2A61F5CD" w14:textId="77777777" w:rsidR="004B636D" w:rsidRPr="00464A5D" w:rsidRDefault="004B636D" w:rsidP="005E6CE3">
      <w:pPr>
        <w:jc w:val="both"/>
        <w:rPr>
          <w:rFonts w:ascii="Tahoma" w:hAnsi="Tahoma" w:cs="Tahoma"/>
          <w:sz w:val="20"/>
          <w:szCs w:val="20"/>
        </w:rPr>
      </w:pPr>
    </w:p>
    <w:p w14:paraId="2A61F5CE" w14:textId="77777777" w:rsidR="0085421E" w:rsidRPr="00464A5D" w:rsidRDefault="0085421E" w:rsidP="005E6CE3">
      <w:pPr>
        <w:widowControl/>
        <w:kinsoku/>
        <w:jc w:val="both"/>
        <w:rPr>
          <w:rFonts w:ascii="Tahoma" w:hAnsi="Tahoma" w:cs="Tahoma"/>
          <w:sz w:val="20"/>
          <w:szCs w:val="20"/>
        </w:rPr>
      </w:pPr>
      <w:r w:rsidRPr="00464A5D">
        <w:rPr>
          <w:rFonts w:ascii="Tahoma" w:hAnsi="Tahoma" w:cs="Tahoma"/>
          <w:sz w:val="20"/>
          <w:szCs w:val="20"/>
        </w:rPr>
        <w:br w:type="page"/>
      </w:r>
    </w:p>
    <w:p w14:paraId="2A61F5CF" w14:textId="77777777" w:rsidR="004B636D" w:rsidRPr="0085421E" w:rsidRDefault="004B636D" w:rsidP="005E6CE3">
      <w:pPr>
        <w:jc w:val="both"/>
        <w:rPr>
          <w:rFonts w:ascii="Tahoma" w:hAnsi="Tahoma" w:cs="Tahoma"/>
          <w:b/>
          <w:sz w:val="22"/>
          <w:szCs w:val="22"/>
        </w:rPr>
      </w:pPr>
      <w:r w:rsidRPr="0085421E">
        <w:rPr>
          <w:rFonts w:ascii="Tahoma" w:hAnsi="Tahoma" w:cs="Tahoma"/>
          <w:b/>
          <w:sz w:val="22"/>
          <w:szCs w:val="22"/>
        </w:rPr>
        <w:t xml:space="preserve">Appendix F: What makes a good CAMHS referral? </w:t>
      </w:r>
    </w:p>
    <w:p w14:paraId="2A61F5D0" w14:textId="77777777" w:rsidR="004B636D" w:rsidRPr="004B636D" w:rsidRDefault="004B636D" w:rsidP="005E6CE3">
      <w:pPr>
        <w:jc w:val="both"/>
        <w:rPr>
          <w:rFonts w:ascii="Tahoma" w:hAnsi="Tahoma" w:cs="Tahoma"/>
          <w:sz w:val="22"/>
          <w:szCs w:val="22"/>
        </w:rPr>
      </w:pPr>
    </w:p>
    <w:p w14:paraId="2A61F5D1" w14:textId="6B4C4D6B" w:rsidR="004B636D" w:rsidRPr="005E7E86" w:rsidRDefault="004B636D" w:rsidP="005E6CE3">
      <w:pPr>
        <w:jc w:val="both"/>
        <w:rPr>
          <w:rFonts w:ascii="Tahoma" w:hAnsi="Tahoma" w:cs="Tahoma"/>
          <w:sz w:val="20"/>
          <w:szCs w:val="20"/>
        </w:rPr>
      </w:pPr>
      <w:r w:rsidRPr="005E7E86">
        <w:rPr>
          <w:rFonts w:ascii="Tahoma" w:hAnsi="Tahoma" w:cs="Tahoma"/>
          <w:sz w:val="20"/>
          <w:szCs w:val="20"/>
        </w:rPr>
        <w:t>If the referral is urgent it should be initiated by phone so that CAMHS can advise of best next steps</w:t>
      </w:r>
      <w:r w:rsidR="00464A5D">
        <w:rPr>
          <w:rFonts w:ascii="Tahoma" w:hAnsi="Tahoma" w:cs="Tahoma"/>
          <w:sz w:val="20"/>
          <w:szCs w:val="20"/>
        </w:rPr>
        <w:t>.</w:t>
      </w:r>
    </w:p>
    <w:p w14:paraId="2A61F5D2" w14:textId="77777777" w:rsidR="004B636D" w:rsidRPr="005E7E86" w:rsidRDefault="004B636D" w:rsidP="005E6CE3">
      <w:pPr>
        <w:jc w:val="both"/>
        <w:rPr>
          <w:rFonts w:ascii="Tahoma" w:hAnsi="Tahoma" w:cs="Tahoma"/>
          <w:sz w:val="20"/>
          <w:szCs w:val="20"/>
        </w:rPr>
      </w:pPr>
    </w:p>
    <w:p w14:paraId="2A61F5D5" w14:textId="0170AD45" w:rsidR="004B636D" w:rsidRPr="004B636D" w:rsidRDefault="004B636D" w:rsidP="005E6CE3">
      <w:pPr>
        <w:jc w:val="both"/>
        <w:rPr>
          <w:rFonts w:ascii="Tahoma" w:hAnsi="Tahoma" w:cs="Tahoma"/>
          <w:sz w:val="22"/>
          <w:szCs w:val="22"/>
        </w:rPr>
      </w:pPr>
      <w:r w:rsidRPr="005E7E86">
        <w:rPr>
          <w:rFonts w:ascii="Tahoma" w:hAnsi="Tahoma" w:cs="Tahoma"/>
          <w:sz w:val="20"/>
          <w:szCs w:val="20"/>
        </w:rPr>
        <w:t>Before making the referral, have a clear outcome in mind, what do you want CAMHS to do? You might be looking for advice, strategies, support or a diagnosis for instance.  You must also be able to provide evidence to CAMHS about what intervention and support has been offered to the pupil by the school and the impact of this.  CAMHS will always ask ‘What have you tried?’ so be prepared to supply relevant evidence, reports and records.</w:t>
      </w:r>
      <w:r w:rsidRPr="004B636D">
        <w:rPr>
          <w:rFonts w:ascii="Tahoma" w:hAnsi="Tahoma" w:cs="Tahoma"/>
          <w:sz w:val="22"/>
          <w:szCs w:val="22"/>
        </w:rPr>
        <w:t xml:space="preserve">  </w:t>
      </w:r>
    </w:p>
    <w:p w14:paraId="2A61F5D6" w14:textId="77777777" w:rsidR="004B636D" w:rsidRPr="00CF6BF6" w:rsidRDefault="004B636D" w:rsidP="005E6CE3">
      <w:pPr>
        <w:jc w:val="both"/>
        <w:rPr>
          <w:rFonts w:ascii="Tahoma" w:hAnsi="Tahoma" w:cs="Tahoma"/>
          <w:b/>
          <w:sz w:val="22"/>
          <w:szCs w:val="22"/>
        </w:rPr>
      </w:pPr>
    </w:p>
    <w:p w14:paraId="2A61F5D7" w14:textId="77777777" w:rsidR="004B636D" w:rsidRPr="005E7E86" w:rsidRDefault="004B636D" w:rsidP="005E6CE3">
      <w:pPr>
        <w:jc w:val="both"/>
        <w:rPr>
          <w:rFonts w:ascii="Tahoma" w:hAnsi="Tahoma" w:cs="Tahoma"/>
          <w:b/>
          <w:sz w:val="20"/>
          <w:szCs w:val="20"/>
        </w:rPr>
      </w:pPr>
      <w:r w:rsidRPr="005E7E86">
        <w:rPr>
          <w:rFonts w:ascii="Tahoma" w:hAnsi="Tahoma" w:cs="Tahoma"/>
          <w:b/>
          <w:sz w:val="20"/>
          <w:szCs w:val="20"/>
        </w:rPr>
        <w:t>General considerations</w:t>
      </w:r>
    </w:p>
    <w:p w14:paraId="2A61F5D8"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Have you met with the parent(s)/carer(s) and the referred child/children?</w:t>
      </w:r>
    </w:p>
    <w:p w14:paraId="2A61F5D9" w14:textId="77777777" w:rsidR="004B636D" w:rsidRPr="005E7E86" w:rsidRDefault="004B636D" w:rsidP="005E6CE3">
      <w:pPr>
        <w:ind w:left="720" w:hanging="720"/>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Has the referral to CMHS been discussed with a parent / carer and the referred pupil?</w:t>
      </w:r>
    </w:p>
    <w:p w14:paraId="2A61F5DA"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Has the pupil given consent for the referral?</w:t>
      </w:r>
    </w:p>
    <w:p w14:paraId="2A61F5DB"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Has a parent / carer given consent for the referral?</w:t>
      </w:r>
    </w:p>
    <w:p w14:paraId="2A61F5DC"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What are the parent/carer pupil’s attitudes to the referral?</w:t>
      </w:r>
    </w:p>
    <w:p w14:paraId="2A61F5DD" w14:textId="77777777" w:rsidR="004B636D" w:rsidRPr="005E7E86" w:rsidRDefault="004B636D" w:rsidP="005E6CE3">
      <w:pPr>
        <w:jc w:val="both"/>
        <w:rPr>
          <w:rFonts w:ascii="Tahoma" w:hAnsi="Tahoma" w:cs="Tahoma"/>
          <w:sz w:val="20"/>
          <w:szCs w:val="20"/>
        </w:rPr>
      </w:pPr>
    </w:p>
    <w:p w14:paraId="2A61F5DE" w14:textId="77777777" w:rsidR="004B636D" w:rsidRPr="005E7E86" w:rsidRDefault="004B636D" w:rsidP="005E6CE3">
      <w:pPr>
        <w:jc w:val="both"/>
        <w:rPr>
          <w:rFonts w:ascii="Tahoma" w:hAnsi="Tahoma" w:cs="Tahoma"/>
          <w:b/>
          <w:sz w:val="20"/>
          <w:szCs w:val="20"/>
        </w:rPr>
      </w:pPr>
      <w:r w:rsidRPr="005E7E86">
        <w:rPr>
          <w:rFonts w:ascii="Tahoma" w:hAnsi="Tahoma" w:cs="Tahoma"/>
          <w:b/>
          <w:sz w:val="20"/>
          <w:szCs w:val="20"/>
        </w:rPr>
        <w:t>Basic information</w:t>
      </w:r>
    </w:p>
    <w:p w14:paraId="2A61F5DF"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Is there a child protection plan in place?</w:t>
      </w:r>
    </w:p>
    <w:p w14:paraId="2A61F5E0"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Is the child looked after?</w:t>
      </w:r>
    </w:p>
    <w:p w14:paraId="2A61F5E1" w14:textId="4C9CBE56" w:rsidR="004B636D" w:rsidRPr="005E7E86" w:rsidRDefault="00464A5D" w:rsidP="005E6CE3">
      <w:pPr>
        <w:jc w:val="both"/>
        <w:rPr>
          <w:rFonts w:ascii="Tahoma" w:hAnsi="Tahoma" w:cs="Tahoma"/>
          <w:sz w:val="20"/>
          <w:szCs w:val="20"/>
        </w:rPr>
      </w:pPr>
      <w:r>
        <w:rPr>
          <w:rFonts w:ascii="Tahoma" w:hAnsi="Tahoma" w:cs="Tahoma"/>
          <w:sz w:val="20"/>
          <w:szCs w:val="20"/>
        </w:rPr>
        <w:t>•</w:t>
      </w:r>
      <w:r>
        <w:rPr>
          <w:rFonts w:ascii="Tahoma" w:hAnsi="Tahoma" w:cs="Tahoma"/>
          <w:sz w:val="20"/>
          <w:szCs w:val="20"/>
        </w:rPr>
        <w:tab/>
        <w:t>N</w:t>
      </w:r>
      <w:r w:rsidR="004B636D" w:rsidRPr="005E7E86">
        <w:rPr>
          <w:rFonts w:ascii="Tahoma" w:hAnsi="Tahoma" w:cs="Tahoma"/>
          <w:sz w:val="20"/>
          <w:szCs w:val="20"/>
        </w:rPr>
        <w:t>ame and date of birth of referred child/children</w:t>
      </w:r>
    </w:p>
    <w:p w14:paraId="2A61F5E2"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address and telephone number</w:t>
      </w:r>
    </w:p>
    <w:p w14:paraId="2A61F5E3" w14:textId="02645529" w:rsidR="004B636D" w:rsidRPr="005E7E86" w:rsidRDefault="00464A5D" w:rsidP="005E6CE3">
      <w:pPr>
        <w:jc w:val="both"/>
        <w:rPr>
          <w:rFonts w:ascii="Tahoma" w:hAnsi="Tahoma" w:cs="Tahoma"/>
          <w:sz w:val="20"/>
          <w:szCs w:val="20"/>
        </w:rPr>
      </w:pPr>
      <w:r>
        <w:rPr>
          <w:rFonts w:ascii="Tahoma" w:hAnsi="Tahoma" w:cs="Tahoma"/>
          <w:sz w:val="20"/>
          <w:szCs w:val="20"/>
        </w:rPr>
        <w:t>•</w:t>
      </w:r>
      <w:r>
        <w:rPr>
          <w:rFonts w:ascii="Tahoma" w:hAnsi="Tahoma" w:cs="Tahoma"/>
          <w:sz w:val="20"/>
          <w:szCs w:val="20"/>
        </w:rPr>
        <w:tab/>
        <w:t>W</w:t>
      </w:r>
      <w:r w:rsidR="004B636D" w:rsidRPr="005E7E86">
        <w:rPr>
          <w:rFonts w:ascii="Tahoma" w:hAnsi="Tahoma" w:cs="Tahoma"/>
          <w:sz w:val="20"/>
          <w:szCs w:val="20"/>
        </w:rPr>
        <w:t>ho has parental responsibility?</w:t>
      </w:r>
    </w:p>
    <w:p w14:paraId="2A61F5E4" w14:textId="2BAF9272" w:rsidR="004B636D" w:rsidRPr="005E7E86" w:rsidRDefault="00464A5D" w:rsidP="005E6CE3">
      <w:pPr>
        <w:jc w:val="both"/>
        <w:rPr>
          <w:rFonts w:ascii="Tahoma" w:hAnsi="Tahoma" w:cs="Tahoma"/>
          <w:sz w:val="20"/>
          <w:szCs w:val="20"/>
        </w:rPr>
      </w:pPr>
      <w:r>
        <w:rPr>
          <w:rFonts w:ascii="Tahoma" w:hAnsi="Tahoma" w:cs="Tahoma"/>
          <w:sz w:val="20"/>
          <w:szCs w:val="20"/>
        </w:rPr>
        <w:t>•</w:t>
      </w:r>
      <w:r>
        <w:rPr>
          <w:rFonts w:ascii="Tahoma" w:hAnsi="Tahoma" w:cs="Tahoma"/>
          <w:sz w:val="20"/>
          <w:szCs w:val="20"/>
        </w:rPr>
        <w:tab/>
        <w:t>S</w:t>
      </w:r>
      <w:r w:rsidR="004B636D" w:rsidRPr="005E7E86">
        <w:rPr>
          <w:rFonts w:ascii="Tahoma" w:hAnsi="Tahoma" w:cs="Tahoma"/>
          <w:sz w:val="20"/>
          <w:szCs w:val="20"/>
        </w:rPr>
        <w:t>urnames if different to child’s</w:t>
      </w:r>
    </w:p>
    <w:p w14:paraId="2A61F5E5"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GP details</w:t>
      </w:r>
    </w:p>
    <w:p w14:paraId="2A61F5E6"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 xml:space="preserve">What is the ethnicity of the pupil / </w:t>
      </w:r>
      <w:proofErr w:type="gramStart"/>
      <w:r w:rsidRPr="005E7E86">
        <w:rPr>
          <w:rFonts w:ascii="Tahoma" w:hAnsi="Tahoma" w:cs="Tahoma"/>
          <w:sz w:val="20"/>
          <w:szCs w:val="20"/>
        </w:rPr>
        <w:t>family.</w:t>
      </w:r>
      <w:proofErr w:type="gramEnd"/>
      <w:r w:rsidRPr="005E7E86">
        <w:rPr>
          <w:rFonts w:ascii="Tahoma" w:hAnsi="Tahoma" w:cs="Tahoma"/>
          <w:sz w:val="20"/>
          <w:szCs w:val="20"/>
        </w:rPr>
        <w:t xml:space="preserve">  </w:t>
      </w:r>
    </w:p>
    <w:p w14:paraId="2A61F5E7"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Will an interpreter be needed?</w:t>
      </w:r>
    </w:p>
    <w:p w14:paraId="2A61F5E8"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Are there other agencies involved?</w:t>
      </w:r>
    </w:p>
    <w:p w14:paraId="2A61F5E9" w14:textId="77777777" w:rsidR="004B636D" w:rsidRPr="0059692F" w:rsidRDefault="004B636D" w:rsidP="005E6CE3">
      <w:pPr>
        <w:jc w:val="both"/>
        <w:rPr>
          <w:rFonts w:ascii="Tahoma" w:hAnsi="Tahoma" w:cs="Tahoma"/>
          <w:b/>
          <w:sz w:val="22"/>
          <w:szCs w:val="22"/>
        </w:rPr>
      </w:pPr>
    </w:p>
    <w:p w14:paraId="2A61F5EA" w14:textId="77777777" w:rsidR="004B636D" w:rsidRPr="005E7E86" w:rsidRDefault="004B636D" w:rsidP="005E6CE3">
      <w:pPr>
        <w:jc w:val="both"/>
        <w:rPr>
          <w:rFonts w:ascii="Tahoma" w:hAnsi="Tahoma" w:cs="Tahoma"/>
          <w:b/>
          <w:sz w:val="20"/>
          <w:szCs w:val="20"/>
        </w:rPr>
      </w:pPr>
      <w:r w:rsidRPr="005E7E86">
        <w:rPr>
          <w:rFonts w:ascii="Tahoma" w:hAnsi="Tahoma" w:cs="Tahoma"/>
          <w:b/>
          <w:sz w:val="20"/>
          <w:szCs w:val="20"/>
        </w:rPr>
        <w:t>Reason for referral</w:t>
      </w:r>
    </w:p>
    <w:p w14:paraId="2A61F5EB"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What are the specific difficulties that you want CAMHS to address?</w:t>
      </w:r>
    </w:p>
    <w:p w14:paraId="2A61F5EC"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How long has this been a problem and why is the family seeking help now?</w:t>
      </w:r>
    </w:p>
    <w:p w14:paraId="2A61F5ED"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Is the problem situation-specific or more generalised?</w:t>
      </w:r>
    </w:p>
    <w:p w14:paraId="2A61F5EE"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Your understanding of the problem/issues involved.</w:t>
      </w:r>
    </w:p>
    <w:p w14:paraId="2A61F5EF" w14:textId="77777777" w:rsidR="004B636D" w:rsidRPr="005E7E86" w:rsidRDefault="004B636D" w:rsidP="005E6CE3">
      <w:pPr>
        <w:jc w:val="both"/>
        <w:rPr>
          <w:rFonts w:ascii="Tahoma" w:hAnsi="Tahoma" w:cs="Tahoma"/>
          <w:sz w:val="20"/>
          <w:szCs w:val="20"/>
        </w:rPr>
      </w:pPr>
    </w:p>
    <w:p w14:paraId="2A61F5F0" w14:textId="77777777" w:rsidR="004B636D" w:rsidRPr="005E7E86" w:rsidRDefault="004B636D" w:rsidP="005E6CE3">
      <w:pPr>
        <w:jc w:val="both"/>
        <w:rPr>
          <w:rFonts w:ascii="Tahoma" w:hAnsi="Tahoma" w:cs="Tahoma"/>
          <w:b/>
          <w:sz w:val="20"/>
          <w:szCs w:val="20"/>
        </w:rPr>
      </w:pPr>
      <w:r w:rsidRPr="005E7E86">
        <w:rPr>
          <w:rFonts w:ascii="Tahoma" w:hAnsi="Tahoma" w:cs="Tahoma"/>
          <w:b/>
          <w:sz w:val="20"/>
          <w:szCs w:val="20"/>
        </w:rPr>
        <w:t>Further helpful information</w:t>
      </w:r>
    </w:p>
    <w:p w14:paraId="2A61F5F1"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Who else is living at home and details of separated parents if appropriate?</w:t>
      </w:r>
    </w:p>
    <w:p w14:paraId="2A61F5F2"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Name of school</w:t>
      </w:r>
    </w:p>
    <w:p w14:paraId="2A61F5F3"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Who else has been or is professionally involved and in what capacity?</w:t>
      </w:r>
    </w:p>
    <w:p w14:paraId="2A61F5F4"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Has there been any previous contact with our department?</w:t>
      </w:r>
    </w:p>
    <w:p w14:paraId="2A61F5F5"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Has there been any previous contact with social services?</w:t>
      </w:r>
    </w:p>
    <w:p w14:paraId="2A61F5F6"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Details of any known protective factors</w:t>
      </w:r>
    </w:p>
    <w:p w14:paraId="2A61F5F7"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Any relevant history i.e. family, life events and/or developmental factors</w:t>
      </w:r>
    </w:p>
    <w:p w14:paraId="2A61F5F8"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Are there any recent changes in the pupil’s or family’s life?</w:t>
      </w:r>
    </w:p>
    <w:p w14:paraId="2A61F5F9"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Are there any known risks, to self, to others or to professionals?</w:t>
      </w:r>
    </w:p>
    <w:p w14:paraId="2A61F5FA"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Is there a history of developmental delay e.g. speech and language delay</w:t>
      </w:r>
    </w:p>
    <w:p w14:paraId="2A61F5FB" w14:textId="77777777" w:rsidR="004B636D" w:rsidRPr="005E7E86" w:rsidRDefault="004B636D" w:rsidP="005E6CE3">
      <w:pPr>
        <w:ind w:left="720" w:hanging="720"/>
        <w:jc w:val="both"/>
        <w:rPr>
          <w:rFonts w:ascii="Tahoma" w:hAnsi="Tahoma" w:cs="Tahoma"/>
          <w:sz w:val="20"/>
          <w:szCs w:val="20"/>
        </w:rPr>
      </w:pPr>
      <w:r w:rsidRPr="005E7E86">
        <w:rPr>
          <w:rFonts w:ascii="Tahoma" w:hAnsi="Tahoma" w:cs="Tahoma"/>
          <w:sz w:val="20"/>
          <w:szCs w:val="20"/>
        </w:rPr>
        <w:t>•</w:t>
      </w:r>
      <w:r w:rsidRPr="005E7E86">
        <w:rPr>
          <w:rFonts w:ascii="Tahoma" w:hAnsi="Tahoma" w:cs="Tahoma"/>
          <w:sz w:val="20"/>
          <w:szCs w:val="20"/>
        </w:rPr>
        <w:tab/>
        <w:t>Are there any symptoms of ADHD/ASD and if so have you talked to the Educational psychologist?</w:t>
      </w:r>
    </w:p>
    <w:p w14:paraId="2A61F5FC"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 xml:space="preserve">The screening tool on the following page will help to guide whether or not a CAMHS referral is appropriate.  </w:t>
      </w:r>
    </w:p>
    <w:p w14:paraId="2A61F5FD" w14:textId="77777777" w:rsidR="004B636D" w:rsidRPr="005E7E86" w:rsidRDefault="004B636D" w:rsidP="005E6CE3">
      <w:pPr>
        <w:jc w:val="both"/>
        <w:rPr>
          <w:rFonts w:ascii="Tahoma" w:hAnsi="Tahoma" w:cs="Tahoma"/>
          <w:sz w:val="20"/>
          <w:szCs w:val="20"/>
        </w:rPr>
      </w:pPr>
    </w:p>
    <w:p w14:paraId="2A61F5FE" w14:textId="77777777" w:rsidR="004B636D" w:rsidRPr="005E7E86" w:rsidRDefault="004B636D" w:rsidP="005E6CE3">
      <w:pPr>
        <w:jc w:val="both"/>
        <w:rPr>
          <w:rFonts w:ascii="Tahoma" w:hAnsi="Tahoma" w:cs="Tahoma"/>
          <w:sz w:val="20"/>
          <w:szCs w:val="20"/>
        </w:rPr>
      </w:pPr>
      <w:r w:rsidRPr="005E7E86">
        <w:rPr>
          <w:rFonts w:ascii="Tahoma" w:hAnsi="Tahoma" w:cs="Tahoma"/>
          <w:sz w:val="20"/>
          <w:szCs w:val="20"/>
        </w:rPr>
        <w:t>For further support and advice, our primary contacts are:</w:t>
      </w:r>
    </w:p>
    <w:p w14:paraId="2A61F600" w14:textId="77777777" w:rsidR="0059692F" w:rsidRPr="00464A5D" w:rsidRDefault="004E7696" w:rsidP="005E6CE3">
      <w:pPr>
        <w:jc w:val="both"/>
        <w:rPr>
          <w:rFonts w:ascii="Tahoma" w:hAnsi="Tahoma" w:cs="Tahoma"/>
          <w:sz w:val="20"/>
          <w:szCs w:val="20"/>
        </w:rPr>
      </w:pPr>
      <w:r w:rsidRPr="00464A5D">
        <w:rPr>
          <w:rFonts w:ascii="Tahoma" w:hAnsi="Tahoma" w:cs="Tahoma"/>
          <w:sz w:val="20"/>
          <w:szCs w:val="20"/>
        </w:rPr>
        <w:t>Early Help – 0121 569 7293</w:t>
      </w:r>
    </w:p>
    <w:p w14:paraId="2A61F601" w14:textId="77777777" w:rsidR="004E7696" w:rsidRPr="00464A5D" w:rsidRDefault="004E7696" w:rsidP="005E6CE3">
      <w:pPr>
        <w:jc w:val="both"/>
        <w:rPr>
          <w:rFonts w:ascii="Tahoma" w:hAnsi="Tahoma" w:cs="Tahoma"/>
          <w:sz w:val="20"/>
          <w:szCs w:val="20"/>
        </w:rPr>
      </w:pPr>
      <w:r w:rsidRPr="00464A5D">
        <w:rPr>
          <w:rFonts w:ascii="Tahoma" w:hAnsi="Tahoma" w:cs="Tahoma"/>
          <w:sz w:val="20"/>
          <w:szCs w:val="20"/>
        </w:rPr>
        <w:t>CAMHs – 0121 612 6620</w:t>
      </w:r>
    </w:p>
    <w:p w14:paraId="2A61F602" w14:textId="77777777" w:rsidR="004E7696" w:rsidRPr="00464A5D" w:rsidRDefault="004E7696" w:rsidP="005E6CE3">
      <w:pPr>
        <w:jc w:val="both"/>
        <w:rPr>
          <w:rFonts w:ascii="Tahoma" w:hAnsi="Tahoma" w:cs="Tahoma"/>
          <w:sz w:val="20"/>
          <w:szCs w:val="20"/>
        </w:rPr>
      </w:pPr>
      <w:r w:rsidRPr="00464A5D">
        <w:rPr>
          <w:rFonts w:ascii="Tahoma" w:hAnsi="Tahoma" w:cs="Tahoma"/>
          <w:sz w:val="20"/>
          <w:szCs w:val="20"/>
        </w:rPr>
        <w:t>Single Point of Access – 0121 569 2611</w:t>
      </w:r>
    </w:p>
    <w:p w14:paraId="2A61F603" w14:textId="7B1B51CC" w:rsidR="00D96D78" w:rsidRDefault="00D96D78">
      <w:pPr>
        <w:widowControl/>
        <w:kinsoku/>
        <w:rPr>
          <w:rFonts w:ascii="Tahoma" w:hAnsi="Tahoma" w:cs="Tahoma"/>
          <w:sz w:val="22"/>
          <w:szCs w:val="22"/>
        </w:rPr>
      </w:pPr>
    </w:p>
    <w:p w14:paraId="2A61F604" w14:textId="77777777" w:rsidR="004924AF" w:rsidRDefault="004924AF" w:rsidP="004B636D">
      <w:pPr>
        <w:rPr>
          <w:rFonts w:ascii="Tahoma" w:hAnsi="Tahoma" w:cs="Tahoma"/>
          <w:sz w:val="22"/>
          <w:szCs w:val="22"/>
        </w:rPr>
      </w:pPr>
    </w:p>
    <w:tbl>
      <w:tblPr>
        <w:tblpPr w:leftFromText="180" w:rightFromText="180" w:vertAnchor="text" w:horzAnchor="margin" w:tblpXSpec="center" w:tblpY="1"/>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4924AF" w:rsidRPr="00A51E95" w14:paraId="2A61F608" w14:textId="77777777" w:rsidTr="004924AF">
        <w:trPr>
          <w:trHeight w:val="263"/>
        </w:trPr>
        <w:tc>
          <w:tcPr>
            <w:tcW w:w="6372" w:type="dxa"/>
            <w:gridSpan w:val="2"/>
            <w:shd w:val="clear" w:color="auto" w:fill="00B050"/>
          </w:tcPr>
          <w:p w14:paraId="2A61F605" w14:textId="77777777" w:rsidR="004924AF" w:rsidRPr="00464A5D" w:rsidRDefault="004924AF" w:rsidP="004924AF">
            <w:pPr>
              <w:rPr>
                <w:rFonts w:ascii="Arial" w:hAnsi="Arial"/>
                <w:b/>
                <w:noProof/>
                <w:sz w:val="20"/>
                <w:szCs w:val="20"/>
              </w:rPr>
            </w:pPr>
            <w:r w:rsidRPr="00464A5D">
              <w:rPr>
                <w:rFonts w:ascii="Arial" w:hAnsi="Arial"/>
                <w:b/>
                <w:noProof/>
                <w:sz w:val="20"/>
                <w:szCs w:val="20"/>
              </w:rPr>
              <w:t>INVOLVEMENT WITH CAMHS</w:t>
            </w:r>
          </w:p>
        </w:tc>
        <w:tc>
          <w:tcPr>
            <w:tcW w:w="480" w:type="dxa"/>
            <w:tcBorders>
              <w:top w:val="nil"/>
              <w:bottom w:val="nil"/>
            </w:tcBorders>
          </w:tcPr>
          <w:p w14:paraId="2A61F606" w14:textId="77777777" w:rsidR="004924AF" w:rsidRPr="00464A5D" w:rsidRDefault="004924AF" w:rsidP="004924AF">
            <w:pPr>
              <w:rPr>
                <w:rFonts w:ascii="Arial" w:hAnsi="Arial"/>
                <w:b/>
                <w:noProof/>
                <w:sz w:val="20"/>
                <w:szCs w:val="20"/>
              </w:rPr>
            </w:pPr>
          </w:p>
        </w:tc>
        <w:tc>
          <w:tcPr>
            <w:tcW w:w="3336" w:type="dxa"/>
            <w:gridSpan w:val="2"/>
            <w:shd w:val="clear" w:color="auto" w:fill="00B050"/>
          </w:tcPr>
          <w:p w14:paraId="2A61F607" w14:textId="77777777" w:rsidR="004924AF" w:rsidRPr="00464A5D" w:rsidRDefault="004924AF" w:rsidP="004924AF">
            <w:pPr>
              <w:rPr>
                <w:rFonts w:ascii="Arial" w:hAnsi="Arial"/>
                <w:b/>
                <w:noProof/>
                <w:sz w:val="20"/>
                <w:szCs w:val="20"/>
              </w:rPr>
            </w:pPr>
            <w:r w:rsidRPr="00464A5D">
              <w:rPr>
                <w:rFonts w:ascii="Arial" w:hAnsi="Arial"/>
                <w:b/>
                <w:noProof/>
                <w:sz w:val="20"/>
                <w:szCs w:val="20"/>
              </w:rPr>
              <w:t>DURATION OF DIFFICULTIES</w:t>
            </w:r>
          </w:p>
        </w:tc>
      </w:tr>
      <w:tr w:rsidR="004924AF" w:rsidRPr="00A51E95" w14:paraId="2A61F60E" w14:textId="77777777" w:rsidTr="004924AF">
        <w:trPr>
          <w:trHeight w:val="243"/>
        </w:trPr>
        <w:tc>
          <w:tcPr>
            <w:tcW w:w="468" w:type="dxa"/>
          </w:tcPr>
          <w:p w14:paraId="2A61F609" w14:textId="77777777" w:rsidR="004924AF" w:rsidRPr="00A51E95" w:rsidRDefault="004924AF" w:rsidP="004924AF">
            <w:pPr>
              <w:rPr>
                <w:rFonts w:ascii="Arial" w:hAnsi="Arial"/>
                <w:noProof/>
                <w:sz w:val="22"/>
              </w:rPr>
            </w:pPr>
            <w:r w:rsidRPr="00A51E95">
              <w:rPr>
                <w:rFonts w:ascii="Arial" w:hAnsi="Arial"/>
                <w:noProof/>
                <w:sz w:val="22"/>
              </w:rPr>
              <w:t xml:space="preserve">       </w:t>
            </w:r>
          </w:p>
        </w:tc>
        <w:tc>
          <w:tcPr>
            <w:tcW w:w="5904" w:type="dxa"/>
          </w:tcPr>
          <w:p w14:paraId="2A61F60A" w14:textId="77777777" w:rsidR="004924AF" w:rsidRPr="00464A5D" w:rsidRDefault="004924AF" w:rsidP="004924AF">
            <w:pPr>
              <w:rPr>
                <w:rFonts w:ascii="Arial" w:hAnsi="Arial"/>
                <w:b/>
                <w:noProof/>
                <w:sz w:val="20"/>
                <w:szCs w:val="20"/>
              </w:rPr>
            </w:pPr>
            <w:r w:rsidRPr="00464A5D">
              <w:rPr>
                <w:rFonts w:ascii="Arial" w:hAnsi="Arial"/>
                <w:noProof/>
                <w:sz w:val="20"/>
                <w:szCs w:val="20"/>
              </w:rPr>
              <w:t xml:space="preserve">Current CAMHS involvement – </w:t>
            </w:r>
            <w:r w:rsidRPr="00464A5D">
              <w:rPr>
                <w:rFonts w:ascii="Arial" w:hAnsi="Arial"/>
                <w:b/>
                <w:noProof/>
                <w:sz w:val="20"/>
                <w:szCs w:val="20"/>
              </w:rPr>
              <w:t>END OF SCREEN*</w:t>
            </w:r>
          </w:p>
        </w:tc>
        <w:tc>
          <w:tcPr>
            <w:tcW w:w="480" w:type="dxa"/>
            <w:tcBorders>
              <w:top w:val="nil"/>
              <w:bottom w:val="nil"/>
            </w:tcBorders>
          </w:tcPr>
          <w:p w14:paraId="2A61F60B" w14:textId="77777777" w:rsidR="004924AF" w:rsidRPr="00464A5D" w:rsidRDefault="004924AF" w:rsidP="004924AF">
            <w:pPr>
              <w:rPr>
                <w:rFonts w:ascii="Arial" w:hAnsi="Arial"/>
                <w:b/>
                <w:noProof/>
                <w:sz w:val="20"/>
                <w:szCs w:val="20"/>
              </w:rPr>
            </w:pPr>
          </w:p>
        </w:tc>
        <w:tc>
          <w:tcPr>
            <w:tcW w:w="456" w:type="dxa"/>
          </w:tcPr>
          <w:p w14:paraId="2A61F60C" w14:textId="77777777" w:rsidR="004924AF" w:rsidRPr="00464A5D" w:rsidRDefault="004924AF" w:rsidP="004924AF">
            <w:pPr>
              <w:rPr>
                <w:rFonts w:ascii="Arial" w:hAnsi="Arial"/>
                <w:b/>
                <w:noProof/>
                <w:sz w:val="20"/>
                <w:szCs w:val="20"/>
              </w:rPr>
            </w:pPr>
          </w:p>
        </w:tc>
        <w:tc>
          <w:tcPr>
            <w:tcW w:w="2880" w:type="dxa"/>
          </w:tcPr>
          <w:p w14:paraId="2A61F60D" w14:textId="77777777" w:rsidR="004924AF" w:rsidRPr="00464A5D" w:rsidRDefault="004924AF" w:rsidP="004924AF">
            <w:pPr>
              <w:rPr>
                <w:rFonts w:ascii="Arial" w:hAnsi="Arial"/>
                <w:b/>
                <w:noProof/>
                <w:sz w:val="20"/>
                <w:szCs w:val="20"/>
              </w:rPr>
            </w:pPr>
            <w:r w:rsidRPr="00464A5D">
              <w:rPr>
                <w:rFonts w:ascii="Arial" w:hAnsi="Arial"/>
                <w:noProof/>
                <w:sz w:val="20"/>
                <w:szCs w:val="20"/>
              </w:rPr>
              <w:t>1-2 weeks</w:t>
            </w:r>
          </w:p>
        </w:tc>
      </w:tr>
      <w:tr w:rsidR="004924AF" w:rsidRPr="00A51E95" w14:paraId="2A61F614" w14:textId="77777777" w:rsidTr="004924AF">
        <w:trPr>
          <w:trHeight w:val="263"/>
        </w:trPr>
        <w:tc>
          <w:tcPr>
            <w:tcW w:w="468" w:type="dxa"/>
          </w:tcPr>
          <w:p w14:paraId="2A61F60F" w14:textId="77777777" w:rsidR="004924AF" w:rsidRPr="00A51E95" w:rsidRDefault="004924AF" w:rsidP="004924AF">
            <w:pPr>
              <w:rPr>
                <w:rFonts w:ascii="Arial" w:hAnsi="Arial"/>
                <w:noProof/>
                <w:sz w:val="22"/>
              </w:rPr>
            </w:pPr>
          </w:p>
        </w:tc>
        <w:tc>
          <w:tcPr>
            <w:tcW w:w="5904" w:type="dxa"/>
          </w:tcPr>
          <w:p w14:paraId="2A61F610" w14:textId="77777777" w:rsidR="004924AF" w:rsidRPr="00464A5D" w:rsidRDefault="004924AF" w:rsidP="004924AF">
            <w:pPr>
              <w:rPr>
                <w:rFonts w:ascii="Arial" w:hAnsi="Arial"/>
                <w:noProof/>
                <w:sz w:val="20"/>
                <w:szCs w:val="20"/>
              </w:rPr>
            </w:pPr>
            <w:r w:rsidRPr="00464A5D">
              <w:rPr>
                <w:rFonts w:ascii="Arial" w:hAnsi="Arial"/>
                <w:noProof/>
                <w:sz w:val="20"/>
                <w:szCs w:val="20"/>
              </w:rPr>
              <w:t>Previous history of CAMHS involvement</w:t>
            </w:r>
          </w:p>
        </w:tc>
        <w:tc>
          <w:tcPr>
            <w:tcW w:w="480" w:type="dxa"/>
            <w:tcBorders>
              <w:top w:val="nil"/>
              <w:bottom w:val="nil"/>
            </w:tcBorders>
          </w:tcPr>
          <w:p w14:paraId="2A61F611" w14:textId="77777777" w:rsidR="004924AF" w:rsidRPr="00464A5D" w:rsidRDefault="004924AF" w:rsidP="004924AF">
            <w:pPr>
              <w:rPr>
                <w:rFonts w:ascii="Arial" w:hAnsi="Arial"/>
                <w:b/>
                <w:noProof/>
                <w:sz w:val="20"/>
                <w:szCs w:val="20"/>
              </w:rPr>
            </w:pPr>
          </w:p>
        </w:tc>
        <w:tc>
          <w:tcPr>
            <w:tcW w:w="456" w:type="dxa"/>
          </w:tcPr>
          <w:p w14:paraId="2A61F612" w14:textId="77777777" w:rsidR="004924AF" w:rsidRPr="00464A5D" w:rsidRDefault="004924AF" w:rsidP="004924AF">
            <w:pPr>
              <w:rPr>
                <w:rFonts w:ascii="Arial" w:hAnsi="Arial"/>
                <w:b/>
                <w:noProof/>
                <w:sz w:val="20"/>
                <w:szCs w:val="20"/>
              </w:rPr>
            </w:pPr>
          </w:p>
        </w:tc>
        <w:tc>
          <w:tcPr>
            <w:tcW w:w="2880" w:type="dxa"/>
          </w:tcPr>
          <w:p w14:paraId="2A61F613" w14:textId="77777777" w:rsidR="004924AF" w:rsidRPr="00464A5D" w:rsidRDefault="004924AF" w:rsidP="004924AF">
            <w:pPr>
              <w:rPr>
                <w:rFonts w:ascii="Arial" w:hAnsi="Arial"/>
                <w:b/>
                <w:noProof/>
                <w:sz w:val="20"/>
                <w:szCs w:val="20"/>
              </w:rPr>
            </w:pPr>
            <w:r w:rsidRPr="00464A5D">
              <w:rPr>
                <w:rFonts w:ascii="Arial" w:hAnsi="Arial"/>
                <w:noProof/>
                <w:sz w:val="20"/>
                <w:szCs w:val="20"/>
              </w:rPr>
              <w:t>Less than a month</w:t>
            </w:r>
          </w:p>
        </w:tc>
      </w:tr>
      <w:tr w:rsidR="004924AF" w:rsidRPr="00A51E95" w14:paraId="2A61F61A" w14:textId="77777777" w:rsidTr="004924AF">
        <w:trPr>
          <w:trHeight w:val="263"/>
        </w:trPr>
        <w:tc>
          <w:tcPr>
            <w:tcW w:w="468" w:type="dxa"/>
          </w:tcPr>
          <w:p w14:paraId="2A61F615" w14:textId="77777777" w:rsidR="004924AF" w:rsidRPr="00A51E95" w:rsidRDefault="004924AF" w:rsidP="004924AF">
            <w:pPr>
              <w:rPr>
                <w:rFonts w:ascii="Arial" w:hAnsi="Arial"/>
                <w:noProof/>
                <w:sz w:val="22"/>
              </w:rPr>
            </w:pPr>
          </w:p>
        </w:tc>
        <w:tc>
          <w:tcPr>
            <w:tcW w:w="5904" w:type="dxa"/>
          </w:tcPr>
          <w:p w14:paraId="2A61F616" w14:textId="77777777" w:rsidR="004924AF" w:rsidRPr="00464A5D" w:rsidRDefault="004924AF" w:rsidP="004924AF">
            <w:pPr>
              <w:rPr>
                <w:rFonts w:ascii="Arial" w:hAnsi="Arial"/>
                <w:noProof/>
                <w:sz w:val="20"/>
                <w:szCs w:val="20"/>
              </w:rPr>
            </w:pPr>
            <w:r w:rsidRPr="00464A5D">
              <w:rPr>
                <w:rFonts w:ascii="Arial" w:hAnsi="Arial"/>
                <w:noProof/>
                <w:sz w:val="20"/>
                <w:szCs w:val="20"/>
              </w:rPr>
              <w:t>Previous history of medication for mental health issues</w:t>
            </w:r>
          </w:p>
        </w:tc>
        <w:tc>
          <w:tcPr>
            <w:tcW w:w="480" w:type="dxa"/>
            <w:tcBorders>
              <w:top w:val="nil"/>
              <w:bottom w:val="nil"/>
            </w:tcBorders>
          </w:tcPr>
          <w:p w14:paraId="2A61F617" w14:textId="77777777" w:rsidR="004924AF" w:rsidRPr="00464A5D" w:rsidRDefault="004924AF" w:rsidP="004924AF">
            <w:pPr>
              <w:rPr>
                <w:rFonts w:ascii="Arial" w:hAnsi="Arial"/>
                <w:noProof/>
                <w:sz w:val="20"/>
                <w:szCs w:val="20"/>
              </w:rPr>
            </w:pPr>
          </w:p>
        </w:tc>
        <w:tc>
          <w:tcPr>
            <w:tcW w:w="456" w:type="dxa"/>
          </w:tcPr>
          <w:p w14:paraId="2A61F618" w14:textId="77777777" w:rsidR="004924AF" w:rsidRPr="00464A5D" w:rsidRDefault="004924AF" w:rsidP="004924AF">
            <w:pPr>
              <w:rPr>
                <w:rFonts w:ascii="Arial" w:hAnsi="Arial"/>
                <w:noProof/>
                <w:sz w:val="20"/>
                <w:szCs w:val="20"/>
              </w:rPr>
            </w:pPr>
          </w:p>
        </w:tc>
        <w:tc>
          <w:tcPr>
            <w:tcW w:w="2880" w:type="dxa"/>
          </w:tcPr>
          <w:p w14:paraId="2A61F619" w14:textId="77777777" w:rsidR="004924AF" w:rsidRPr="00464A5D" w:rsidRDefault="004924AF" w:rsidP="004924AF">
            <w:pPr>
              <w:rPr>
                <w:rFonts w:ascii="Arial" w:hAnsi="Arial"/>
                <w:noProof/>
                <w:sz w:val="20"/>
                <w:szCs w:val="20"/>
              </w:rPr>
            </w:pPr>
            <w:r w:rsidRPr="00464A5D">
              <w:rPr>
                <w:rFonts w:ascii="Arial" w:hAnsi="Arial"/>
                <w:noProof/>
                <w:sz w:val="20"/>
                <w:szCs w:val="20"/>
              </w:rPr>
              <w:t>1-3 months</w:t>
            </w:r>
          </w:p>
        </w:tc>
      </w:tr>
      <w:tr w:rsidR="004924AF" w:rsidRPr="00A51E95" w14:paraId="2A61F620" w14:textId="77777777" w:rsidTr="004924AF">
        <w:trPr>
          <w:trHeight w:val="263"/>
        </w:trPr>
        <w:tc>
          <w:tcPr>
            <w:tcW w:w="468" w:type="dxa"/>
          </w:tcPr>
          <w:p w14:paraId="2A61F61B" w14:textId="77777777" w:rsidR="004924AF" w:rsidRPr="00A51E95" w:rsidRDefault="004924AF" w:rsidP="004924AF">
            <w:pPr>
              <w:rPr>
                <w:rFonts w:ascii="Arial" w:hAnsi="Arial"/>
                <w:noProof/>
                <w:sz w:val="22"/>
              </w:rPr>
            </w:pPr>
          </w:p>
        </w:tc>
        <w:tc>
          <w:tcPr>
            <w:tcW w:w="5904" w:type="dxa"/>
          </w:tcPr>
          <w:p w14:paraId="2A61F61C" w14:textId="77777777" w:rsidR="004924AF" w:rsidRPr="00464A5D" w:rsidRDefault="004924AF" w:rsidP="004924AF">
            <w:pPr>
              <w:rPr>
                <w:rFonts w:ascii="Arial" w:hAnsi="Arial"/>
                <w:noProof/>
                <w:sz w:val="20"/>
                <w:szCs w:val="20"/>
              </w:rPr>
            </w:pPr>
            <w:r w:rsidRPr="00464A5D">
              <w:rPr>
                <w:rFonts w:ascii="Arial" w:hAnsi="Arial"/>
                <w:noProof/>
                <w:sz w:val="20"/>
                <w:szCs w:val="20"/>
              </w:rPr>
              <w:t>Any current medication for mental health issues</w:t>
            </w:r>
          </w:p>
        </w:tc>
        <w:tc>
          <w:tcPr>
            <w:tcW w:w="480" w:type="dxa"/>
            <w:tcBorders>
              <w:top w:val="nil"/>
              <w:bottom w:val="nil"/>
            </w:tcBorders>
          </w:tcPr>
          <w:p w14:paraId="2A61F61D" w14:textId="77777777" w:rsidR="004924AF" w:rsidRPr="00464A5D" w:rsidRDefault="004924AF" w:rsidP="004924AF">
            <w:pPr>
              <w:rPr>
                <w:rFonts w:ascii="Arial" w:hAnsi="Arial"/>
                <w:noProof/>
                <w:sz w:val="20"/>
                <w:szCs w:val="20"/>
              </w:rPr>
            </w:pPr>
          </w:p>
        </w:tc>
        <w:tc>
          <w:tcPr>
            <w:tcW w:w="456" w:type="dxa"/>
          </w:tcPr>
          <w:p w14:paraId="2A61F61E" w14:textId="77777777" w:rsidR="004924AF" w:rsidRPr="00464A5D" w:rsidRDefault="004924AF" w:rsidP="004924AF">
            <w:pPr>
              <w:rPr>
                <w:rFonts w:ascii="Arial" w:hAnsi="Arial"/>
                <w:noProof/>
                <w:sz w:val="20"/>
                <w:szCs w:val="20"/>
              </w:rPr>
            </w:pPr>
          </w:p>
        </w:tc>
        <w:tc>
          <w:tcPr>
            <w:tcW w:w="2880" w:type="dxa"/>
          </w:tcPr>
          <w:p w14:paraId="2A61F61F" w14:textId="77777777" w:rsidR="004924AF" w:rsidRPr="00464A5D" w:rsidRDefault="004924AF" w:rsidP="004924AF">
            <w:pPr>
              <w:rPr>
                <w:rFonts w:ascii="Arial" w:hAnsi="Arial"/>
                <w:noProof/>
                <w:sz w:val="20"/>
                <w:szCs w:val="20"/>
              </w:rPr>
            </w:pPr>
            <w:r w:rsidRPr="00464A5D">
              <w:rPr>
                <w:rFonts w:ascii="Arial" w:hAnsi="Arial"/>
                <w:noProof/>
                <w:sz w:val="20"/>
                <w:szCs w:val="20"/>
              </w:rPr>
              <w:t>More than 3 months</w:t>
            </w:r>
          </w:p>
        </w:tc>
      </w:tr>
      <w:tr w:rsidR="004924AF" w:rsidRPr="00A51E95" w14:paraId="2A61F626" w14:textId="77777777" w:rsidTr="004924AF">
        <w:trPr>
          <w:trHeight w:val="313"/>
        </w:trPr>
        <w:tc>
          <w:tcPr>
            <w:tcW w:w="468" w:type="dxa"/>
          </w:tcPr>
          <w:p w14:paraId="2A61F621" w14:textId="77777777" w:rsidR="004924AF" w:rsidRPr="00A51E95" w:rsidRDefault="004924AF" w:rsidP="004924AF">
            <w:pPr>
              <w:rPr>
                <w:rFonts w:ascii="Arial" w:hAnsi="Arial"/>
                <w:noProof/>
                <w:sz w:val="22"/>
              </w:rPr>
            </w:pPr>
          </w:p>
        </w:tc>
        <w:tc>
          <w:tcPr>
            <w:tcW w:w="5904" w:type="dxa"/>
          </w:tcPr>
          <w:p w14:paraId="2A61F622" w14:textId="77777777" w:rsidR="004924AF" w:rsidRPr="00464A5D" w:rsidRDefault="004924AF" w:rsidP="004924AF">
            <w:pPr>
              <w:rPr>
                <w:rFonts w:ascii="Arial" w:hAnsi="Arial"/>
                <w:noProof/>
                <w:sz w:val="20"/>
                <w:szCs w:val="20"/>
              </w:rPr>
            </w:pPr>
            <w:r w:rsidRPr="00464A5D">
              <w:rPr>
                <w:rFonts w:ascii="Arial" w:hAnsi="Arial"/>
                <w:noProof/>
                <w:sz w:val="20"/>
                <w:szCs w:val="20"/>
              </w:rPr>
              <w:t>Developmental issues e.g. ADHD, ASD, LD</w:t>
            </w:r>
          </w:p>
        </w:tc>
        <w:tc>
          <w:tcPr>
            <w:tcW w:w="480" w:type="dxa"/>
            <w:tcBorders>
              <w:top w:val="nil"/>
              <w:bottom w:val="nil"/>
            </w:tcBorders>
          </w:tcPr>
          <w:p w14:paraId="2A61F623" w14:textId="77777777" w:rsidR="004924AF" w:rsidRPr="00464A5D" w:rsidRDefault="004924AF" w:rsidP="004924AF">
            <w:pPr>
              <w:rPr>
                <w:rFonts w:ascii="Arial" w:hAnsi="Arial"/>
                <w:noProof/>
                <w:sz w:val="20"/>
                <w:szCs w:val="20"/>
              </w:rPr>
            </w:pPr>
          </w:p>
        </w:tc>
        <w:tc>
          <w:tcPr>
            <w:tcW w:w="456" w:type="dxa"/>
          </w:tcPr>
          <w:p w14:paraId="2A61F624" w14:textId="77777777" w:rsidR="004924AF" w:rsidRPr="00464A5D" w:rsidRDefault="004924AF" w:rsidP="004924AF">
            <w:pPr>
              <w:rPr>
                <w:rFonts w:ascii="Arial" w:hAnsi="Arial"/>
                <w:noProof/>
                <w:sz w:val="20"/>
                <w:szCs w:val="20"/>
              </w:rPr>
            </w:pPr>
          </w:p>
        </w:tc>
        <w:tc>
          <w:tcPr>
            <w:tcW w:w="2880" w:type="dxa"/>
          </w:tcPr>
          <w:p w14:paraId="2A61F625" w14:textId="77777777" w:rsidR="004924AF" w:rsidRPr="00464A5D" w:rsidRDefault="004924AF" w:rsidP="004924AF">
            <w:pPr>
              <w:rPr>
                <w:rFonts w:ascii="Arial" w:hAnsi="Arial"/>
                <w:noProof/>
                <w:sz w:val="20"/>
                <w:szCs w:val="20"/>
              </w:rPr>
            </w:pPr>
            <w:r w:rsidRPr="00464A5D">
              <w:rPr>
                <w:rFonts w:ascii="Arial" w:hAnsi="Arial"/>
                <w:noProof/>
                <w:sz w:val="20"/>
                <w:szCs w:val="20"/>
              </w:rPr>
              <w:t>More than 6 months</w:t>
            </w:r>
          </w:p>
        </w:tc>
      </w:tr>
    </w:tbl>
    <w:p w14:paraId="2A61F627" w14:textId="77777777" w:rsidR="004924AF" w:rsidRPr="000F06BA" w:rsidRDefault="004924AF" w:rsidP="004924AF">
      <w:pPr>
        <w:ind w:right="357"/>
        <w:rPr>
          <w:rFonts w:ascii="Arial" w:hAnsi="Arial"/>
          <w:b/>
          <w:noProof/>
        </w:rPr>
      </w:pPr>
    </w:p>
    <w:p w14:paraId="2A61F628" w14:textId="77777777" w:rsidR="004924AF" w:rsidRPr="00A51E95" w:rsidRDefault="004924AF" w:rsidP="004924AF">
      <w:pPr>
        <w:ind w:left="120"/>
        <w:rPr>
          <w:rFonts w:ascii="Arial" w:hAnsi="Arial"/>
          <w:b/>
          <w:noProof/>
          <w:sz w:val="18"/>
        </w:rPr>
      </w:pPr>
      <w:r w:rsidRPr="00A51E95">
        <w:rPr>
          <w:rFonts w:ascii="Arial" w:hAnsi="Arial"/>
          <w:b/>
          <w:noProof/>
          <w:sz w:val="18"/>
        </w:rPr>
        <w:t>* Ask for consent to telephone CAMHS clinic for discussion with clinician involved in young person’s care</w:t>
      </w:r>
    </w:p>
    <w:p w14:paraId="2A61F629" w14:textId="77777777" w:rsidR="004924AF" w:rsidRPr="00A51E95" w:rsidRDefault="004924AF" w:rsidP="004924AF">
      <w:pPr>
        <w:ind w:left="120"/>
        <w:rPr>
          <w:rFonts w:ascii="Arial" w:hAnsi="Arial"/>
          <w:b/>
          <w:noProof/>
          <w:sz w:val="18"/>
        </w:rPr>
      </w:pPr>
    </w:p>
    <w:p w14:paraId="2A61F62A" w14:textId="77777777" w:rsidR="004924AF" w:rsidRPr="00464A5D" w:rsidRDefault="004924AF" w:rsidP="004924AF">
      <w:pPr>
        <w:ind w:left="120"/>
        <w:rPr>
          <w:rFonts w:ascii="Arial" w:hAnsi="Arial"/>
          <w:b/>
          <w:i/>
          <w:noProof/>
          <w:sz w:val="20"/>
          <w:szCs w:val="20"/>
        </w:rPr>
      </w:pPr>
      <w:r w:rsidRPr="00464A5D">
        <w:rPr>
          <w:rFonts w:ascii="Arial" w:hAnsi="Arial"/>
          <w:b/>
          <w:i/>
          <w:noProof/>
          <w:sz w:val="20"/>
          <w:szCs w:val="20"/>
        </w:rPr>
        <w:t xml:space="preserve">  Tick the appropriate boxes to obtain a score for the young person’s mental health needs. </w:t>
      </w:r>
    </w:p>
    <w:tbl>
      <w:tblPr>
        <w:tblpPr w:leftFromText="180" w:rightFromText="180" w:vertAnchor="text" w:horzAnchor="margin" w:tblpXSpec="center" w:tblpY="16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4924AF" w:rsidRPr="00A51E95" w14:paraId="2A61F62C" w14:textId="77777777" w:rsidTr="004924AF">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14:paraId="2A61F62B" w14:textId="77777777" w:rsidR="004924AF" w:rsidRPr="00464A5D" w:rsidRDefault="004924AF" w:rsidP="004924AF">
            <w:pPr>
              <w:rPr>
                <w:rFonts w:ascii="Arial" w:hAnsi="Arial"/>
                <w:b/>
                <w:noProof/>
                <w:sz w:val="20"/>
                <w:szCs w:val="20"/>
              </w:rPr>
            </w:pPr>
            <w:r w:rsidRPr="00464A5D">
              <w:rPr>
                <w:rFonts w:ascii="Arial" w:hAnsi="Arial"/>
                <w:b/>
                <w:noProof/>
                <w:sz w:val="20"/>
                <w:szCs w:val="20"/>
              </w:rPr>
              <w:t>MENTAL HEALTH SYMPTOMS</w:t>
            </w:r>
          </w:p>
        </w:tc>
      </w:tr>
      <w:tr w:rsidR="004924AF" w:rsidRPr="00A51E95" w14:paraId="2A61F630"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2D"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2E"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2A61F62F" w14:textId="77777777" w:rsidR="004924AF" w:rsidRPr="00464A5D" w:rsidRDefault="004924AF" w:rsidP="004924AF">
            <w:pPr>
              <w:rPr>
                <w:rFonts w:ascii="Arial" w:hAnsi="Arial"/>
                <w:noProof/>
                <w:sz w:val="20"/>
                <w:szCs w:val="20"/>
              </w:rPr>
            </w:pPr>
            <w:r w:rsidRPr="00464A5D">
              <w:rPr>
                <w:rFonts w:ascii="Arial" w:hAnsi="Arial"/>
                <w:noProof/>
                <w:sz w:val="20"/>
                <w:szCs w:val="20"/>
              </w:rPr>
              <w:t>Panic attacks (overwhelming fear, heart pounding, breathing fast etc.)</w:t>
            </w:r>
          </w:p>
        </w:tc>
      </w:tr>
      <w:tr w:rsidR="004924AF" w:rsidRPr="00A51E95" w14:paraId="2A61F634"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31"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32"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2A61F633" w14:textId="77777777" w:rsidR="004924AF" w:rsidRPr="00464A5D" w:rsidRDefault="004924AF" w:rsidP="004924AF">
            <w:pPr>
              <w:rPr>
                <w:rFonts w:ascii="Arial" w:hAnsi="Arial"/>
                <w:noProof/>
                <w:sz w:val="20"/>
                <w:szCs w:val="20"/>
              </w:rPr>
            </w:pPr>
            <w:r w:rsidRPr="00464A5D">
              <w:rPr>
                <w:rFonts w:ascii="Arial" w:hAnsi="Arial"/>
                <w:noProof/>
                <w:sz w:val="20"/>
                <w:szCs w:val="20"/>
              </w:rPr>
              <w:t>Mood disturbance (low mood – sad, apathetic; high mood – exaggerated / unrealistic elation)</w:t>
            </w:r>
          </w:p>
        </w:tc>
      </w:tr>
      <w:tr w:rsidR="004924AF" w:rsidRPr="00A51E95" w14:paraId="2A61F638"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35"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36" w14:textId="77777777" w:rsidR="004924AF" w:rsidRPr="00A51E95" w:rsidRDefault="004924AF" w:rsidP="004924AF">
            <w:pPr>
              <w:rPr>
                <w:rFonts w:ascii="Arial" w:hAnsi="Arial"/>
                <w:noProof/>
                <w:sz w:val="22"/>
              </w:rPr>
            </w:pPr>
            <w:r w:rsidRPr="00A51E95">
              <w:rPr>
                <w:rFonts w:ascii="Arial" w:hAnsi="Arial"/>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2A61F637" w14:textId="77777777" w:rsidR="004924AF" w:rsidRPr="00464A5D" w:rsidRDefault="004924AF" w:rsidP="004924AF">
            <w:pPr>
              <w:rPr>
                <w:rFonts w:ascii="Arial" w:hAnsi="Arial"/>
                <w:noProof/>
                <w:sz w:val="20"/>
                <w:szCs w:val="20"/>
              </w:rPr>
            </w:pPr>
            <w:r w:rsidRPr="00464A5D">
              <w:rPr>
                <w:rFonts w:ascii="Arial" w:hAnsi="Arial"/>
                <w:noProof/>
                <w:sz w:val="20"/>
                <w:szCs w:val="20"/>
              </w:rPr>
              <w:t>Depressive symptoms (e.g. tearful, irritable, sad)</w:t>
            </w:r>
          </w:p>
        </w:tc>
      </w:tr>
      <w:tr w:rsidR="004924AF" w:rsidRPr="00A51E95" w14:paraId="2A61F63C"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39"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3A"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2A61F63B" w14:textId="77777777" w:rsidR="004924AF" w:rsidRPr="00464A5D" w:rsidRDefault="004924AF" w:rsidP="004924AF">
            <w:pPr>
              <w:rPr>
                <w:rFonts w:ascii="Arial" w:hAnsi="Arial"/>
                <w:noProof/>
                <w:sz w:val="20"/>
                <w:szCs w:val="20"/>
              </w:rPr>
            </w:pPr>
            <w:r w:rsidRPr="00464A5D">
              <w:rPr>
                <w:rFonts w:ascii="Arial" w:hAnsi="Arial"/>
                <w:noProof/>
                <w:sz w:val="20"/>
                <w:szCs w:val="20"/>
              </w:rPr>
              <w:t>Sleep disturbance (difficulty getting to sleep or staying asleep)</w:t>
            </w:r>
          </w:p>
        </w:tc>
      </w:tr>
      <w:tr w:rsidR="004924AF" w:rsidRPr="00A51E95" w14:paraId="2A61F640"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3D"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3E"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2A61F63F" w14:textId="77777777" w:rsidR="004924AF" w:rsidRPr="00464A5D" w:rsidRDefault="004924AF" w:rsidP="004924AF">
            <w:pPr>
              <w:rPr>
                <w:rFonts w:ascii="Arial" w:hAnsi="Arial"/>
                <w:noProof/>
                <w:sz w:val="20"/>
                <w:szCs w:val="20"/>
              </w:rPr>
            </w:pPr>
            <w:r w:rsidRPr="00464A5D">
              <w:rPr>
                <w:rFonts w:ascii="Arial" w:hAnsi="Arial"/>
                <w:noProof/>
                <w:sz w:val="20"/>
                <w:szCs w:val="20"/>
              </w:rPr>
              <w:t>Eating issues (change in weight / eating habits, negative body image, purging or binging)</w:t>
            </w:r>
          </w:p>
        </w:tc>
      </w:tr>
      <w:tr w:rsidR="004924AF" w:rsidRPr="00A51E95" w14:paraId="2A61F644"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41"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42"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2A61F643" w14:textId="77777777" w:rsidR="004924AF" w:rsidRPr="00464A5D" w:rsidRDefault="004924AF" w:rsidP="004924AF">
            <w:pPr>
              <w:rPr>
                <w:rFonts w:ascii="Arial" w:hAnsi="Arial"/>
                <w:noProof/>
                <w:sz w:val="20"/>
                <w:szCs w:val="20"/>
              </w:rPr>
            </w:pPr>
            <w:r w:rsidRPr="00464A5D">
              <w:rPr>
                <w:rFonts w:ascii="Arial" w:hAnsi="Arial"/>
                <w:noProof/>
                <w:sz w:val="20"/>
                <w:szCs w:val="20"/>
              </w:rPr>
              <w:t>Difficulties following traumatic experiences (e.g. flashbacks, powerful memories, avoidance)</w:t>
            </w:r>
          </w:p>
        </w:tc>
      </w:tr>
      <w:tr w:rsidR="004924AF" w:rsidRPr="00A51E95" w14:paraId="2A61F648"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45"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46" w14:textId="77777777" w:rsidR="004924AF" w:rsidRPr="00A51E95" w:rsidRDefault="004924AF" w:rsidP="004924AF">
            <w:pPr>
              <w:rPr>
                <w:rFonts w:ascii="Arial" w:hAnsi="Arial"/>
                <w:noProof/>
                <w:sz w:val="22"/>
              </w:rPr>
            </w:pPr>
            <w:r w:rsidRPr="00A51E95">
              <w:rPr>
                <w:rFonts w:ascii="Arial" w:hAnsi="Arial"/>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2A61F647" w14:textId="77777777" w:rsidR="004924AF" w:rsidRPr="00464A5D" w:rsidRDefault="004924AF" w:rsidP="004924AF">
            <w:pPr>
              <w:rPr>
                <w:rFonts w:ascii="Arial" w:hAnsi="Arial"/>
                <w:noProof/>
                <w:sz w:val="20"/>
                <w:szCs w:val="20"/>
              </w:rPr>
            </w:pPr>
            <w:r w:rsidRPr="00464A5D">
              <w:rPr>
                <w:rFonts w:ascii="Arial" w:hAnsi="Arial"/>
                <w:noProof/>
                <w:sz w:val="20"/>
                <w:szCs w:val="20"/>
              </w:rPr>
              <w:t>Psychotic symptoms (hearing and / or appearing to respond to voices, overly suspicious)</w:t>
            </w:r>
          </w:p>
        </w:tc>
      </w:tr>
      <w:tr w:rsidR="004924AF" w:rsidRPr="00A51E95" w14:paraId="2A61F64C"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49"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4A" w14:textId="77777777" w:rsidR="004924AF" w:rsidRPr="00A51E95" w:rsidRDefault="004924AF" w:rsidP="004924AF">
            <w:pPr>
              <w:rPr>
                <w:rFonts w:ascii="Arial" w:hAnsi="Arial"/>
                <w:noProof/>
                <w:sz w:val="22"/>
              </w:rPr>
            </w:pPr>
            <w:r w:rsidRPr="00A51E95">
              <w:rPr>
                <w:rFonts w:ascii="Arial" w:hAnsi="Arial"/>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2A61F64B" w14:textId="77777777" w:rsidR="004924AF" w:rsidRPr="00464A5D" w:rsidRDefault="004924AF" w:rsidP="004924AF">
            <w:pPr>
              <w:rPr>
                <w:rFonts w:ascii="Arial" w:hAnsi="Arial"/>
                <w:noProof/>
                <w:sz w:val="20"/>
                <w:szCs w:val="20"/>
              </w:rPr>
            </w:pPr>
            <w:r w:rsidRPr="00464A5D">
              <w:rPr>
                <w:rFonts w:ascii="Arial" w:hAnsi="Arial"/>
                <w:noProof/>
                <w:sz w:val="20"/>
                <w:szCs w:val="20"/>
              </w:rPr>
              <w:t>Delusional thoughts (grandiose thoughts, thinking they are someone else)</w:t>
            </w:r>
          </w:p>
        </w:tc>
      </w:tr>
      <w:tr w:rsidR="004924AF" w:rsidRPr="00A51E95" w14:paraId="2A61F650"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4D"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4E"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Borders>
              <w:top w:val="single" w:sz="18" w:space="0" w:color="auto"/>
              <w:left w:val="single" w:sz="18" w:space="0" w:color="auto"/>
              <w:bottom w:val="single" w:sz="18" w:space="0" w:color="auto"/>
              <w:right w:val="single" w:sz="18" w:space="0" w:color="auto"/>
            </w:tcBorders>
          </w:tcPr>
          <w:p w14:paraId="2A61F64F" w14:textId="77777777" w:rsidR="004924AF" w:rsidRPr="00464A5D" w:rsidRDefault="004924AF" w:rsidP="004924AF">
            <w:pPr>
              <w:rPr>
                <w:rFonts w:ascii="Arial" w:hAnsi="Arial"/>
                <w:noProof/>
                <w:sz w:val="20"/>
                <w:szCs w:val="20"/>
              </w:rPr>
            </w:pPr>
            <w:r w:rsidRPr="00464A5D">
              <w:rPr>
                <w:rFonts w:ascii="Arial" w:hAnsi="Arial"/>
                <w:noProof/>
                <w:sz w:val="20"/>
                <w:szCs w:val="20"/>
              </w:rPr>
              <w:t>Hyperactivity (levels of overactivity &amp; impulsivity above what would be expected; in all settings)</w:t>
            </w:r>
          </w:p>
        </w:tc>
      </w:tr>
      <w:tr w:rsidR="004924AF" w:rsidRPr="00A51E95" w14:paraId="2A61F654" w14:textId="77777777" w:rsidTr="004924AF">
        <w:trPr>
          <w:trHeight w:val="302"/>
        </w:trPr>
        <w:tc>
          <w:tcPr>
            <w:tcW w:w="348" w:type="dxa"/>
            <w:tcBorders>
              <w:top w:val="single" w:sz="18" w:space="0" w:color="auto"/>
              <w:left w:val="single" w:sz="18" w:space="0" w:color="auto"/>
              <w:bottom w:val="single" w:sz="18" w:space="0" w:color="auto"/>
              <w:right w:val="single" w:sz="18" w:space="0" w:color="auto"/>
            </w:tcBorders>
          </w:tcPr>
          <w:p w14:paraId="2A61F651" w14:textId="77777777" w:rsidR="004924AF" w:rsidRPr="00A51E95" w:rsidRDefault="004924AF" w:rsidP="004924AF">
            <w:pPr>
              <w:rPr>
                <w:rFonts w:ascii="Arial" w:hAnsi="Arial"/>
                <w:noProof/>
                <w:sz w:val="22"/>
              </w:rPr>
            </w:pPr>
          </w:p>
        </w:tc>
        <w:tc>
          <w:tcPr>
            <w:tcW w:w="360" w:type="dxa"/>
            <w:tcBorders>
              <w:top w:val="single" w:sz="18" w:space="0" w:color="auto"/>
              <w:left w:val="single" w:sz="18" w:space="0" w:color="auto"/>
              <w:bottom w:val="single" w:sz="18" w:space="0" w:color="auto"/>
              <w:right w:val="single" w:sz="18" w:space="0" w:color="auto"/>
            </w:tcBorders>
          </w:tcPr>
          <w:p w14:paraId="2A61F652" w14:textId="77777777" w:rsidR="004924AF" w:rsidRPr="00A51E95" w:rsidRDefault="004924AF" w:rsidP="004924AF">
            <w:pPr>
              <w:rPr>
                <w:rFonts w:ascii="Arial" w:hAnsi="Arial"/>
                <w:noProof/>
                <w:sz w:val="22"/>
              </w:rPr>
            </w:pPr>
            <w:r w:rsidRPr="00A51E95">
              <w:rPr>
                <w:rFonts w:ascii="Arial" w:hAnsi="Arial"/>
                <w:noProof/>
                <w:sz w:val="22"/>
              </w:rPr>
              <w:t>2</w:t>
            </w:r>
          </w:p>
        </w:tc>
        <w:tc>
          <w:tcPr>
            <w:tcW w:w="9480" w:type="dxa"/>
            <w:tcBorders>
              <w:top w:val="single" w:sz="18" w:space="0" w:color="auto"/>
              <w:left w:val="single" w:sz="18" w:space="0" w:color="auto"/>
              <w:bottom w:val="single" w:sz="18" w:space="0" w:color="auto"/>
              <w:right w:val="single" w:sz="18" w:space="0" w:color="auto"/>
            </w:tcBorders>
          </w:tcPr>
          <w:p w14:paraId="2A61F653" w14:textId="77777777" w:rsidR="004924AF" w:rsidRPr="00464A5D" w:rsidRDefault="004924AF" w:rsidP="004924AF">
            <w:pPr>
              <w:rPr>
                <w:rFonts w:ascii="Arial" w:hAnsi="Arial"/>
                <w:noProof/>
                <w:sz w:val="20"/>
                <w:szCs w:val="20"/>
              </w:rPr>
            </w:pPr>
            <w:r w:rsidRPr="00464A5D">
              <w:rPr>
                <w:rFonts w:ascii="Arial" w:hAnsi="Arial"/>
                <w:noProof/>
                <w:sz w:val="20"/>
                <w:szCs w:val="20"/>
              </w:rPr>
              <w:t>Obsessive thoughts and/or compulsive behaviours (e.g. hand-washing, cleaning, checking)</w:t>
            </w:r>
          </w:p>
        </w:tc>
      </w:tr>
    </w:tbl>
    <w:p w14:paraId="2A61F655" w14:textId="77777777" w:rsidR="004924AF" w:rsidRPr="00A51E95" w:rsidRDefault="004924AF" w:rsidP="004924AF">
      <w:pPr>
        <w:ind w:left="120"/>
        <w:rPr>
          <w:rFonts w:ascii="Arial" w:hAnsi="Arial"/>
          <w:b/>
          <w:i/>
          <w:noProof/>
          <w:sz w:val="22"/>
        </w:rPr>
      </w:pPr>
    </w:p>
    <w:p w14:paraId="2A61F656" w14:textId="77777777" w:rsidR="004924AF" w:rsidRPr="00A51E95" w:rsidRDefault="004924AF" w:rsidP="00F02575">
      <w:pPr>
        <w:jc w:val="center"/>
        <w:rPr>
          <w:rFonts w:ascii="Arial" w:hAnsi="Arial"/>
          <w:b/>
          <w:noProof/>
          <w:sz w:val="20"/>
        </w:rPr>
      </w:pPr>
      <w:r w:rsidRPr="00A51E95">
        <w:rPr>
          <w:rFonts w:ascii="Arial" w:hAnsi="Arial"/>
          <w:b/>
          <w:noProof/>
          <w:sz w:val="20"/>
        </w:rPr>
        <w:t>Impact of above symptoms on functioning - circle the relevant score and add to the total</w:t>
      </w:r>
    </w:p>
    <w:tbl>
      <w:tblPr>
        <w:tblW w:w="102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40"/>
        <w:gridCol w:w="1110"/>
        <w:gridCol w:w="1275"/>
        <w:gridCol w:w="1275"/>
        <w:gridCol w:w="1275"/>
        <w:gridCol w:w="1275"/>
        <w:gridCol w:w="1275"/>
        <w:gridCol w:w="1275"/>
      </w:tblGrid>
      <w:tr w:rsidR="004924AF" w:rsidRPr="00A51E95" w14:paraId="2A61F65F" w14:textId="77777777" w:rsidTr="004924AF">
        <w:tc>
          <w:tcPr>
            <w:tcW w:w="1440" w:type="dxa"/>
            <w:tcBorders>
              <w:top w:val="single" w:sz="18" w:space="0" w:color="auto"/>
              <w:left w:val="single" w:sz="18" w:space="0" w:color="auto"/>
              <w:bottom w:val="single" w:sz="18" w:space="0" w:color="auto"/>
              <w:right w:val="nil"/>
            </w:tcBorders>
          </w:tcPr>
          <w:p w14:paraId="2A61F657" w14:textId="77777777" w:rsidR="004924AF" w:rsidRPr="00A51E95" w:rsidRDefault="004924AF" w:rsidP="004924AF">
            <w:pPr>
              <w:jc w:val="center"/>
              <w:rPr>
                <w:rFonts w:ascii="Arial" w:hAnsi="Arial"/>
                <w:noProof/>
                <w:sz w:val="20"/>
              </w:rPr>
            </w:pPr>
            <w:r w:rsidRPr="00A51E95">
              <w:rPr>
                <w:rFonts w:ascii="Arial" w:hAnsi="Arial"/>
                <w:noProof/>
                <w:sz w:val="20"/>
              </w:rPr>
              <w:t>Little or none</w:t>
            </w:r>
          </w:p>
        </w:tc>
        <w:tc>
          <w:tcPr>
            <w:tcW w:w="1110" w:type="dxa"/>
            <w:tcBorders>
              <w:top w:val="single" w:sz="18" w:space="0" w:color="auto"/>
              <w:left w:val="nil"/>
              <w:bottom w:val="single" w:sz="18" w:space="0" w:color="auto"/>
              <w:right w:val="single" w:sz="18" w:space="0" w:color="auto"/>
            </w:tcBorders>
          </w:tcPr>
          <w:p w14:paraId="2A61F658" w14:textId="77777777" w:rsidR="004924AF" w:rsidRPr="00A51E95" w:rsidRDefault="004924AF" w:rsidP="004924AF">
            <w:pPr>
              <w:jc w:val="center"/>
              <w:rPr>
                <w:rFonts w:ascii="Arial" w:hAnsi="Arial"/>
                <w:noProof/>
                <w:sz w:val="20"/>
              </w:rPr>
            </w:pPr>
            <w:r w:rsidRPr="00A51E95">
              <w:rPr>
                <w:rFonts w:ascii="Arial" w:hAnsi="Arial"/>
                <w:noProof/>
                <w:sz w:val="20"/>
              </w:rPr>
              <w:t>Score = 0</w:t>
            </w:r>
          </w:p>
        </w:tc>
        <w:tc>
          <w:tcPr>
            <w:tcW w:w="1275" w:type="dxa"/>
            <w:tcBorders>
              <w:top w:val="single" w:sz="18" w:space="0" w:color="auto"/>
              <w:left w:val="single" w:sz="18" w:space="0" w:color="auto"/>
              <w:bottom w:val="single" w:sz="18" w:space="0" w:color="auto"/>
              <w:right w:val="nil"/>
            </w:tcBorders>
          </w:tcPr>
          <w:p w14:paraId="2A61F659" w14:textId="77777777" w:rsidR="004924AF" w:rsidRPr="00A51E95" w:rsidRDefault="004924AF" w:rsidP="004924AF">
            <w:pPr>
              <w:jc w:val="center"/>
              <w:rPr>
                <w:rFonts w:ascii="Arial" w:hAnsi="Arial"/>
                <w:noProof/>
                <w:sz w:val="20"/>
              </w:rPr>
            </w:pPr>
            <w:r w:rsidRPr="00A51E95">
              <w:rPr>
                <w:rFonts w:ascii="Arial" w:hAnsi="Arial"/>
                <w:noProof/>
                <w:sz w:val="20"/>
              </w:rPr>
              <w:t>Some</w:t>
            </w:r>
          </w:p>
        </w:tc>
        <w:tc>
          <w:tcPr>
            <w:tcW w:w="1275" w:type="dxa"/>
            <w:tcBorders>
              <w:top w:val="single" w:sz="18" w:space="0" w:color="auto"/>
              <w:left w:val="nil"/>
              <w:bottom w:val="single" w:sz="18" w:space="0" w:color="auto"/>
              <w:right w:val="single" w:sz="18" w:space="0" w:color="auto"/>
            </w:tcBorders>
          </w:tcPr>
          <w:p w14:paraId="2A61F65A" w14:textId="77777777" w:rsidR="004924AF" w:rsidRPr="00A51E95" w:rsidRDefault="004924AF" w:rsidP="004924AF">
            <w:pPr>
              <w:jc w:val="center"/>
              <w:rPr>
                <w:rFonts w:ascii="Arial" w:hAnsi="Arial"/>
                <w:noProof/>
                <w:sz w:val="20"/>
              </w:rPr>
            </w:pPr>
            <w:r w:rsidRPr="00A51E95">
              <w:rPr>
                <w:rFonts w:ascii="Arial" w:hAnsi="Arial"/>
                <w:noProof/>
                <w:sz w:val="20"/>
              </w:rPr>
              <w:t>Score = 1</w:t>
            </w:r>
          </w:p>
        </w:tc>
        <w:tc>
          <w:tcPr>
            <w:tcW w:w="1275" w:type="dxa"/>
            <w:tcBorders>
              <w:top w:val="single" w:sz="18" w:space="0" w:color="auto"/>
              <w:left w:val="single" w:sz="18" w:space="0" w:color="auto"/>
              <w:bottom w:val="single" w:sz="18" w:space="0" w:color="auto"/>
              <w:right w:val="nil"/>
            </w:tcBorders>
          </w:tcPr>
          <w:p w14:paraId="2A61F65B" w14:textId="77777777" w:rsidR="004924AF" w:rsidRPr="00A51E95" w:rsidRDefault="004924AF" w:rsidP="004924AF">
            <w:pPr>
              <w:jc w:val="center"/>
              <w:rPr>
                <w:rFonts w:ascii="Arial" w:hAnsi="Arial"/>
                <w:noProof/>
                <w:sz w:val="20"/>
              </w:rPr>
            </w:pPr>
            <w:r w:rsidRPr="00A51E95">
              <w:rPr>
                <w:rFonts w:ascii="Arial" w:hAnsi="Arial"/>
                <w:noProof/>
                <w:sz w:val="20"/>
              </w:rPr>
              <w:t>Moderate</w:t>
            </w:r>
          </w:p>
        </w:tc>
        <w:tc>
          <w:tcPr>
            <w:tcW w:w="1275" w:type="dxa"/>
            <w:tcBorders>
              <w:top w:val="single" w:sz="18" w:space="0" w:color="auto"/>
              <w:left w:val="nil"/>
              <w:bottom w:val="single" w:sz="18" w:space="0" w:color="auto"/>
              <w:right w:val="single" w:sz="18" w:space="0" w:color="auto"/>
            </w:tcBorders>
          </w:tcPr>
          <w:p w14:paraId="2A61F65C" w14:textId="77777777" w:rsidR="004924AF" w:rsidRPr="00A51E95" w:rsidRDefault="004924AF" w:rsidP="004924AF">
            <w:pPr>
              <w:jc w:val="center"/>
              <w:rPr>
                <w:rFonts w:ascii="Arial" w:hAnsi="Arial"/>
                <w:noProof/>
                <w:sz w:val="20"/>
              </w:rPr>
            </w:pPr>
            <w:r w:rsidRPr="00A51E95">
              <w:rPr>
                <w:rFonts w:ascii="Arial" w:hAnsi="Arial"/>
                <w:noProof/>
                <w:sz w:val="20"/>
              </w:rPr>
              <w:t>Score = 2</w:t>
            </w:r>
          </w:p>
        </w:tc>
        <w:tc>
          <w:tcPr>
            <w:tcW w:w="1275" w:type="dxa"/>
            <w:tcBorders>
              <w:top w:val="single" w:sz="18" w:space="0" w:color="auto"/>
              <w:left w:val="single" w:sz="18" w:space="0" w:color="auto"/>
              <w:bottom w:val="single" w:sz="18" w:space="0" w:color="auto"/>
              <w:right w:val="nil"/>
            </w:tcBorders>
          </w:tcPr>
          <w:p w14:paraId="2A61F65D" w14:textId="77777777" w:rsidR="004924AF" w:rsidRPr="00A51E95" w:rsidRDefault="004924AF" w:rsidP="004924AF">
            <w:pPr>
              <w:jc w:val="center"/>
              <w:rPr>
                <w:rFonts w:ascii="Arial" w:hAnsi="Arial"/>
                <w:noProof/>
                <w:sz w:val="20"/>
              </w:rPr>
            </w:pPr>
            <w:r w:rsidRPr="00A51E95">
              <w:rPr>
                <w:rFonts w:ascii="Arial" w:hAnsi="Arial"/>
                <w:noProof/>
                <w:sz w:val="20"/>
              </w:rPr>
              <w:t>Severe</w:t>
            </w:r>
          </w:p>
        </w:tc>
        <w:tc>
          <w:tcPr>
            <w:tcW w:w="1275" w:type="dxa"/>
            <w:tcBorders>
              <w:top w:val="single" w:sz="18" w:space="0" w:color="auto"/>
              <w:left w:val="nil"/>
              <w:bottom w:val="single" w:sz="18" w:space="0" w:color="auto"/>
              <w:right w:val="single" w:sz="18" w:space="0" w:color="auto"/>
            </w:tcBorders>
          </w:tcPr>
          <w:p w14:paraId="2A61F65E" w14:textId="77777777" w:rsidR="004924AF" w:rsidRPr="00A51E95" w:rsidRDefault="004924AF" w:rsidP="004924AF">
            <w:pPr>
              <w:jc w:val="center"/>
              <w:rPr>
                <w:rFonts w:ascii="Arial" w:hAnsi="Arial"/>
                <w:noProof/>
                <w:sz w:val="20"/>
              </w:rPr>
            </w:pPr>
            <w:r w:rsidRPr="00A51E95">
              <w:rPr>
                <w:rFonts w:ascii="Arial" w:hAnsi="Arial"/>
                <w:noProof/>
                <w:sz w:val="20"/>
              </w:rPr>
              <w:t>Score = 3</w:t>
            </w:r>
          </w:p>
        </w:tc>
      </w:tr>
    </w:tbl>
    <w:p w14:paraId="2A61F660" w14:textId="77777777" w:rsidR="004924AF" w:rsidRPr="00A51E95" w:rsidRDefault="004924AF" w:rsidP="004924AF">
      <w:pPr>
        <w:rPr>
          <w:rFonts w:ascii="Arial" w:hAnsi="Arial"/>
          <w:noProof/>
          <w:sz w:val="18"/>
        </w:rPr>
      </w:pPr>
    </w:p>
    <w:tbl>
      <w:tblPr>
        <w:tblW w:w="10188" w:type="dxa"/>
        <w:tblInd w:w="-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8"/>
        <w:gridCol w:w="360"/>
        <w:gridCol w:w="9480"/>
      </w:tblGrid>
      <w:tr w:rsidR="004924AF" w:rsidRPr="00A51E95" w14:paraId="2A61F662" w14:textId="77777777" w:rsidTr="004924AF">
        <w:tc>
          <w:tcPr>
            <w:tcW w:w="10188" w:type="dxa"/>
            <w:gridSpan w:val="3"/>
            <w:shd w:val="clear" w:color="auto" w:fill="00B050"/>
          </w:tcPr>
          <w:p w14:paraId="2A61F661" w14:textId="77777777" w:rsidR="004924AF" w:rsidRPr="00A51E95" w:rsidRDefault="004924AF" w:rsidP="004924AF">
            <w:pPr>
              <w:rPr>
                <w:rFonts w:ascii="Arial" w:hAnsi="Arial"/>
                <w:b/>
                <w:noProof/>
                <w:sz w:val="22"/>
              </w:rPr>
            </w:pPr>
            <w:r w:rsidRPr="00A51E95">
              <w:rPr>
                <w:rFonts w:ascii="Arial" w:hAnsi="Arial"/>
                <w:b/>
                <w:noProof/>
                <w:sz w:val="22"/>
              </w:rPr>
              <w:t xml:space="preserve">HARMING BEHAVIOURS </w:t>
            </w:r>
          </w:p>
        </w:tc>
      </w:tr>
      <w:tr w:rsidR="004924AF" w:rsidRPr="00A51E95" w14:paraId="2A61F666" w14:textId="77777777" w:rsidTr="004924AF">
        <w:tc>
          <w:tcPr>
            <w:tcW w:w="348" w:type="dxa"/>
          </w:tcPr>
          <w:p w14:paraId="2A61F663" w14:textId="77777777" w:rsidR="004924AF" w:rsidRPr="00A51E95" w:rsidRDefault="004924AF" w:rsidP="004924AF">
            <w:pPr>
              <w:rPr>
                <w:rFonts w:ascii="Arial" w:hAnsi="Arial"/>
                <w:noProof/>
                <w:sz w:val="22"/>
              </w:rPr>
            </w:pPr>
          </w:p>
        </w:tc>
        <w:tc>
          <w:tcPr>
            <w:tcW w:w="360" w:type="dxa"/>
          </w:tcPr>
          <w:p w14:paraId="2A61F664"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Pr>
          <w:p w14:paraId="2A61F665" w14:textId="77777777" w:rsidR="004924AF" w:rsidRPr="00A51E95" w:rsidRDefault="004924AF" w:rsidP="004924AF">
            <w:pPr>
              <w:rPr>
                <w:rFonts w:ascii="Arial" w:hAnsi="Arial"/>
                <w:noProof/>
                <w:sz w:val="22"/>
              </w:rPr>
            </w:pPr>
            <w:r w:rsidRPr="00A51E95">
              <w:rPr>
                <w:rFonts w:ascii="Arial" w:hAnsi="Arial"/>
                <w:noProof/>
                <w:sz w:val="22"/>
              </w:rPr>
              <w:t>History of self harm (cutting, burning etc)</w:t>
            </w:r>
          </w:p>
        </w:tc>
      </w:tr>
      <w:tr w:rsidR="004924AF" w:rsidRPr="00A51E95" w14:paraId="2A61F66A" w14:textId="77777777" w:rsidTr="004924AF">
        <w:tc>
          <w:tcPr>
            <w:tcW w:w="348" w:type="dxa"/>
          </w:tcPr>
          <w:p w14:paraId="2A61F667" w14:textId="77777777" w:rsidR="004924AF" w:rsidRPr="00A51E95" w:rsidRDefault="004924AF" w:rsidP="004924AF">
            <w:pPr>
              <w:rPr>
                <w:rFonts w:ascii="Arial" w:hAnsi="Arial"/>
                <w:noProof/>
                <w:sz w:val="22"/>
              </w:rPr>
            </w:pPr>
          </w:p>
        </w:tc>
        <w:tc>
          <w:tcPr>
            <w:tcW w:w="360" w:type="dxa"/>
          </w:tcPr>
          <w:p w14:paraId="2A61F668" w14:textId="77777777" w:rsidR="004924AF" w:rsidRPr="00A51E95" w:rsidRDefault="004924AF" w:rsidP="004924AF">
            <w:pPr>
              <w:rPr>
                <w:rFonts w:ascii="Arial" w:hAnsi="Arial"/>
                <w:noProof/>
                <w:sz w:val="22"/>
              </w:rPr>
            </w:pPr>
            <w:r w:rsidRPr="00A51E95">
              <w:rPr>
                <w:rFonts w:ascii="Arial" w:hAnsi="Arial"/>
                <w:noProof/>
                <w:sz w:val="22"/>
              </w:rPr>
              <w:t>1</w:t>
            </w:r>
          </w:p>
        </w:tc>
        <w:tc>
          <w:tcPr>
            <w:tcW w:w="9480" w:type="dxa"/>
          </w:tcPr>
          <w:p w14:paraId="2A61F669" w14:textId="77777777" w:rsidR="004924AF" w:rsidRPr="00A51E95" w:rsidRDefault="004924AF" w:rsidP="004924AF">
            <w:pPr>
              <w:rPr>
                <w:rFonts w:ascii="Arial" w:hAnsi="Arial"/>
                <w:noProof/>
                <w:sz w:val="22"/>
              </w:rPr>
            </w:pPr>
            <w:r w:rsidRPr="00A51E95">
              <w:rPr>
                <w:rFonts w:ascii="Arial" w:hAnsi="Arial"/>
                <w:noProof/>
                <w:sz w:val="22"/>
              </w:rPr>
              <w:t>History of thoughts about suicide</w:t>
            </w:r>
          </w:p>
        </w:tc>
      </w:tr>
      <w:tr w:rsidR="004924AF" w:rsidRPr="00A51E95" w14:paraId="2A61F66E" w14:textId="77777777" w:rsidTr="004924AF">
        <w:tc>
          <w:tcPr>
            <w:tcW w:w="348" w:type="dxa"/>
          </w:tcPr>
          <w:p w14:paraId="2A61F66B" w14:textId="77777777" w:rsidR="004924AF" w:rsidRPr="00A51E95" w:rsidRDefault="004924AF" w:rsidP="004924AF">
            <w:pPr>
              <w:rPr>
                <w:rFonts w:ascii="Arial" w:hAnsi="Arial"/>
                <w:noProof/>
                <w:sz w:val="22"/>
              </w:rPr>
            </w:pPr>
          </w:p>
        </w:tc>
        <w:tc>
          <w:tcPr>
            <w:tcW w:w="360" w:type="dxa"/>
          </w:tcPr>
          <w:p w14:paraId="2A61F66C" w14:textId="77777777" w:rsidR="004924AF" w:rsidRPr="00A51E95" w:rsidRDefault="004924AF" w:rsidP="004924AF">
            <w:pPr>
              <w:rPr>
                <w:rFonts w:ascii="Arial" w:hAnsi="Arial"/>
                <w:noProof/>
                <w:sz w:val="22"/>
              </w:rPr>
            </w:pPr>
            <w:r w:rsidRPr="00A51E95">
              <w:rPr>
                <w:rFonts w:ascii="Arial" w:hAnsi="Arial"/>
                <w:noProof/>
                <w:sz w:val="22"/>
              </w:rPr>
              <w:t>2</w:t>
            </w:r>
          </w:p>
        </w:tc>
        <w:tc>
          <w:tcPr>
            <w:tcW w:w="9480" w:type="dxa"/>
          </w:tcPr>
          <w:p w14:paraId="2A61F66D" w14:textId="77777777" w:rsidR="004924AF" w:rsidRPr="00A51E95" w:rsidRDefault="004924AF" w:rsidP="004924AF">
            <w:pPr>
              <w:rPr>
                <w:rFonts w:ascii="Arial" w:hAnsi="Arial"/>
                <w:noProof/>
                <w:sz w:val="20"/>
              </w:rPr>
            </w:pPr>
            <w:r w:rsidRPr="00A51E95">
              <w:rPr>
                <w:rFonts w:ascii="Arial" w:hAnsi="Arial"/>
                <w:noProof/>
                <w:sz w:val="22"/>
              </w:rPr>
              <w:t>History of suicidal attempts (e.g. deep cuts to wrists, overdose, attempting to hang self)</w:t>
            </w:r>
          </w:p>
        </w:tc>
      </w:tr>
      <w:tr w:rsidR="004924AF" w:rsidRPr="00A51E95" w14:paraId="2A61F672" w14:textId="77777777" w:rsidTr="004924AF">
        <w:tc>
          <w:tcPr>
            <w:tcW w:w="348" w:type="dxa"/>
          </w:tcPr>
          <w:p w14:paraId="2A61F66F" w14:textId="77777777" w:rsidR="004924AF" w:rsidRPr="00A51E95" w:rsidRDefault="004924AF" w:rsidP="004924AF">
            <w:pPr>
              <w:rPr>
                <w:rFonts w:ascii="Arial" w:hAnsi="Arial"/>
                <w:noProof/>
                <w:sz w:val="22"/>
              </w:rPr>
            </w:pPr>
          </w:p>
        </w:tc>
        <w:tc>
          <w:tcPr>
            <w:tcW w:w="360" w:type="dxa"/>
          </w:tcPr>
          <w:p w14:paraId="2A61F670" w14:textId="77777777" w:rsidR="004924AF" w:rsidRPr="00A51E95" w:rsidRDefault="004924AF" w:rsidP="004924AF">
            <w:pPr>
              <w:rPr>
                <w:rFonts w:ascii="Arial" w:hAnsi="Arial"/>
                <w:noProof/>
                <w:sz w:val="22"/>
              </w:rPr>
            </w:pPr>
            <w:r w:rsidRPr="00A51E95">
              <w:rPr>
                <w:rFonts w:ascii="Arial" w:hAnsi="Arial"/>
                <w:noProof/>
                <w:sz w:val="22"/>
              </w:rPr>
              <w:t>2</w:t>
            </w:r>
          </w:p>
        </w:tc>
        <w:tc>
          <w:tcPr>
            <w:tcW w:w="9480" w:type="dxa"/>
          </w:tcPr>
          <w:p w14:paraId="2A61F671" w14:textId="77777777" w:rsidR="004924AF" w:rsidRPr="00A51E95" w:rsidRDefault="004924AF" w:rsidP="004924AF">
            <w:pPr>
              <w:rPr>
                <w:rFonts w:ascii="Arial" w:hAnsi="Arial"/>
                <w:noProof/>
                <w:sz w:val="22"/>
              </w:rPr>
            </w:pPr>
            <w:r w:rsidRPr="00A51E95">
              <w:rPr>
                <w:rFonts w:ascii="Arial" w:hAnsi="Arial"/>
                <w:noProof/>
                <w:sz w:val="22"/>
              </w:rPr>
              <w:t>Current self harm behaviours</w:t>
            </w:r>
          </w:p>
        </w:tc>
      </w:tr>
      <w:tr w:rsidR="004924AF" w:rsidRPr="00A51E95" w14:paraId="2A61F676" w14:textId="77777777" w:rsidTr="004924AF">
        <w:tc>
          <w:tcPr>
            <w:tcW w:w="348" w:type="dxa"/>
          </w:tcPr>
          <w:p w14:paraId="2A61F673" w14:textId="77777777" w:rsidR="004924AF" w:rsidRPr="00A51E95" w:rsidRDefault="004924AF" w:rsidP="004924AF">
            <w:pPr>
              <w:rPr>
                <w:rFonts w:ascii="Arial" w:hAnsi="Arial"/>
                <w:noProof/>
                <w:sz w:val="22"/>
              </w:rPr>
            </w:pPr>
          </w:p>
        </w:tc>
        <w:tc>
          <w:tcPr>
            <w:tcW w:w="360" w:type="dxa"/>
          </w:tcPr>
          <w:p w14:paraId="2A61F674" w14:textId="77777777" w:rsidR="004924AF" w:rsidRPr="00A51E95" w:rsidRDefault="004924AF" w:rsidP="004924AF">
            <w:pPr>
              <w:rPr>
                <w:rFonts w:ascii="Arial" w:hAnsi="Arial"/>
                <w:noProof/>
                <w:sz w:val="22"/>
              </w:rPr>
            </w:pPr>
            <w:r w:rsidRPr="00A51E95">
              <w:rPr>
                <w:rFonts w:ascii="Arial" w:hAnsi="Arial"/>
                <w:noProof/>
                <w:sz w:val="22"/>
              </w:rPr>
              <w:t>2</w:t>
            </w:r>
          </w:p>
        </w:tc>
        <w:tc>
          <w:tcPr>
            <w:tcW w:w="9480" w:type="dxa"/>
          </w:tcPr>
          <w:p w14:paraId="2A61F675" w14:textId="77777777" w:rsidR="004924AF" w:rsidRPr="00A51E95" w:rsidRDefault="004924AF" w:rsidP="004924AF">
            <w:pPr>
              <w:rPr>
                <w:rFonts w:ascii="Arial" w:hAnsi="Arial"/>
                <w:noProof/>
                <w:sz w:val="22"/>
              </w:rPr>
            </w:pPr>
            <w:r w:rsidRPr="00A51E95">
              <w:rPr>
                <w:rFonts w:ascii="Arial" w:hAnsi="Arial"/>
                <w:noProof/>
                <w:sz w:val="22"/>
              </w:rPr>
              <w:t>Anger outbursts or aggressive behaviour towards children or adults</w:t>
            </w:r>
          </w:p>
        </w:tc>
      </w:tr>
      <w:tr w:rsidR="004924AF" w:rsidRPr="00A51E95" w14:paraId="2A61F67A" w14:textId="77777777" w:rsidTr="004924AF">
        <w:tc>
          <w:tcPr>
            <w:tcW w:w="348" w:type="dxa"/>
          </w:tcPr>
          <w:p w14:paraId="2A61F677" w14:textId="77777777" w:rsidR="004924AF" w:rsidRPr="00A51E95" w:rsidRDefault="004924AF" w:rsidP="004924AF">
            <w:pPr>
              <w:rPr>
                <w:rFonts w:ascii="Arial" w:hAnsi="Arial"/>
                <w:noProof/>
                <w:sz w:val="22"/>
              </w:rPr>
            </w:pPr>
          </w:p>
        </w:tc>
        <w:tc>
          <w:tcPr>
            <w:tcW w:w="360" w:type="dxa"/>
          </w:tcPr>
          <w:p w14:paraId="2A61F678" w14:textId="77777777" w:rsidR="004924AF" w:rsidRPr="00A51E95" w:rsidRDefault="004924AF" w:rsidP="004924AF">
            <w:pPr>
              <w:rPr>
                <w:rFonts w:ascii="Arial" w:hAnsi="Arial"/>
                <w:noProof/>
                <w:sz w:val="22"/>
              </w:rPr>
            </w:pPr>
            <w:r w:rsidRPr="00A51E95">
              <w:rPr>
                <w:rFonts w:ascii="Arial" w:hAnsi="Arial"/>
                <w:noProof/>
                <w:sz w:val="22"/>
              </w:rPr>
              <w:t>5</w:t>
            </w:r>
          </w:p>
        </w:tc>
        <w:tc>
          <w:tcPr>
            <w:tcW w:w="9480" w:type="dxa"/>
          </w:tcPr>
          <w:p w14:paraId="2A61F679" w14:textId="77777777" w:rsidR="004924AF" w:rsidRPr="00A51E95" w:rsidRDefault="004924AF" w:rsidP="004924AF">
            <w:pPr>
              <w:rPr>
                <w:rFonts w:ascii="Arial" w:hAnsi="Arial"/>
                <w:b/>
                <w:noProof/>
                <w:sz w:val="22"/>
              </w:rPr>
            </w:pPr>
            <w:r w:rsidRPr="00A51E95">
              <w:rPr>
                <w:rFonts w:ascii="Arial" w:hAnsi="Arial"/>
                <w:noProof/>
                <w:sz w:val="22"/>
              </w:rPr>
              <w:t>Verbalised suicidal thoughts* (e.g. talking about wanting to kill self / how they might do this)</w:t>
            </w:r>
          </w:p>
        </w:tc>
      </w:tr>
      <w:tr w:rsidR="004924AF" w:rsidRPr="00A51E95" w14:paraId="2A61F67E" w14:textId="77777777" w:rsidTr="004924AF">
        <w:tc>
          <w:tcPr>
            <w:tcW w:w="348" w:type="dxa"/>
          </w:tcPr>
          <w:p w14:paraId="2A61F67B" w14:textId="77777777" w:rsidR="004924AF" w:rsidRPr="00A51E95" w:rsidRDefault="004924AF" w:rsidP="004924AF">
            <w:pPr>
              <w:rPr>
                <w:rFonts w:ascii="Arial" w:hAnsi="Arial"/>
                <w:noProof/>
                <w:sz w:val="22"/>
              </w:rPr>
            </w:pPr>
          </w:p>
        </w:tc>
        <w:tc>
          <w:tcPr>
            <w:tcW w:w="360" w:type="dxa"/>
          </w:tcPr>
          <w:p w14:paraId="2A61F67C" w14:textId="77777777" w:rsidR="004924AF" w:rsidRPr="00A51E95" w:rsidRDefault="004924AF" w:rsidP="004924AF">
            <w:pPr>
              <w:rPr>
                <w:rFonts w:ascii="Arial" w:hAnsi="Arial"/>
                <w:noProof/>
                <w:sz w:val="22"/>
              </w:rPr>
            </w:pPr>
            <w:r w:rsidRPr="00A51E95">
              <w:rPr>
                <w:rFonts w:ascii="Arial" w:hAnsi="Arial"/>
                <w:noProof/>
                <w:sz w:val="22"/>
              </w:rPr>
              <w:t>5</w:t>
            </w:r>
          </w:p>
        </w:tc>
        <w:tc>
          <w:tcPr>
            <w:tcW w:w="9480" w:type="dxa"/>
          </w:tcPr>
          <w:p w14:paraId="2A61F67D" w14:textId="77777777" w:rsidR="004924AF" w:rsidRPr="00A51E95" w:rsidRDefault="004924AF" w:rsidP="004924AF">
            <w:pPr>
              <w:rPr>
                <w:rFonts w:ascii="Arial" w:hAnsi="Arial"/>
                <w:noProof/>
                <w:sz w:val="22"/>
              </w:rPr>
            </w:pPr>
            <w:r w:rsidRPr="00A51E95">
              <w:rPr>
                <w:rFonts w:ascii="Arial" w:hAnsi="Arial"/>
                <w:noProof/>
                <w:sz w:val="22"/>
              </w:rPr>
              <w:t>Thoughts of harming others* or actual harming / violent behaviours towards others</w:t>
            </w:r>
          </w:p>
        </w:tc>
      </w:tr>
    </w:tbl>
    <w:p w14:paraId="2A61F67F" w14:textId="77777777" w:rsidR="004924AF" w:rsidRPr="00464A5D" w:rsidRDefault="004924AF" w:rsidP="005E6CE3">
      <w:pPr>
        <w:ind w:left="285"/>
        <w:rPr>
          <w:rFonts w:ascii="Arial" w:hAnsi="Arial"/>
          <w:b/>
          <w:noProof/>
          <w:sz w:val="20"/>
          <w:szCs w:val="20"/>
        </w:rPr>
      </w:pPr>
      <w:r w:rsidRPr="00464A5D">
        <w:rPr>
          <w:rFonts w:ascii="Arial" w:hAnsi="Arial"/>
          <w:b/>
          <w:noProof/>
          <w:sz w:val="20"/>
          <w:szCs w:val="20"/>
        </w:rPr>
        <w:t>* If yes – call CAMHS team to discuss an urgent referral and immediate risk management strategies</w:t>
      </w:r>
    </w:p>
    <w:p w14:paraId="2A61F680" w14:textId="77777777" w:rsidR="004924AF" w:rsidRDefault="004924AF" w:rsidP="004924AF">
      <w:pPr>
        <w:rPr>
          <w:rFonts w:ascii="Arial" w:hAnsi="Arial"/>
          <w:noProof/>
          <w:sz w:val="18"/>
        </w:rPr>
      </w:pPr>
    </w:p>
    <w:tbl>
      <w:tblPr>
        <w:tblW w:w="102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64"/>
        <w:gridCol w:w="236"/>
        <w:gridCol w:w="377"/>
        <w:gridCol w:w="4663"/>
        <w:gridCol w:w="12"/>
      </w:tblGrid>
      <w:tr w:rsidR="004924AF" w:rsidRPr="00A51E95" w14:paraId="2A61F68A" w14:textId="77777777" w:rsidTr="004924AF">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14:paraId="2A61F689" w14:textId="77777777" w:rsidR="004924AF" w:rsidRPr="00A51E95" w:rsidRDefault="004924AF" w:rsidP="004924AF">
            <w:pPr>
              <w:rPr>
                <w:rFonts w:ascii="Arial" w:hAnsi="Arial"/>
                <w:b/>
                <w:noProof/>
                <w:sz w:val="22"/>
              </w:rPr>
            </w:pPr>
            <w:r w:rsidRPr="00A51E95">
              <w:rPr>
                <w:rFonts w:ascii="Arial" w:hAnsi="Arial"/>
                <w:b/>
                <w:noProof/>
                <w:sz w:val="22"/>
              </w:rPr>
              <w:t xml:space="preserve">Social setting - </w:t>
            </w:r>
            <w:r w:rsidRPr="00A51E95">
              <w:rPr>
                <w:rFonts w:ascii="Arial" w:hAnsi="Arial"/>
                <w:b/>
                <w:noProof/>
                <w:sz w:val="20"/>
              </w:rPr>
              <w:t>for these situations you may also need to inform other agencies (e.g. Child Protection)</w:t>
            </w:r>
          </w:p>
        </w:tc>
      </w:tr>
      <w:tr w:rsidR="004924AF" w:rsidRPr="00A51E95" w14:paraId="2A61F690" w14:textId="77777777" w:rsidTr="004924AF">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A61F68B" w14:textId="77777777" w:rsidR="004924AF" w:rsidRPr="00A51E95" w:rsidRDefault="004924AF" w:rsidP="004924AF">
            <w:pPr>
              <w:rPr>
                <w:rFonts w:ascii="Arial" w:hAnsi="Arial"/>
                <w:noProof/>
                <w:sz w:val="22"/>
              </w:rPr>
            </w:pPr>
          </w:p>
        </w:tc>
        <w:tc>
          <w:tcPr>
            <w:tcW w:w="4564" w:type="dxa"/>
            <w:tcBorders>
              <w:top w:val="single" w:sz="18" w:space="0" w:color="auto"/>
              <w:left w:val="single" w:sz="18" w:space="0" w:color="auto"/>
              <w:bottom w:val="single" w:sz="18" w:space="0" w:color="auto"/>
              <w:right w:val="single" w:sz="18" w:space="0" w:color="auto"/>
            </w:tcBorders>
          </w:tcPr>
          <w:p w14:paraId="2A61F68C" w14:textId="77777777" w:rsidR="004924AF" w:rsidRPr="00A51E95" w:rsidRDefault="004924AF" w:rsidP="004924AF">
            <w:pPr>
              <w:rPr>
                <w:rFonts w:ascii="Arial" w:hAnsi="Arial"/>
                <w:noProof/>
                <w:sz w:val="22"/>
              </w:rPr>
            </w:pPr>
            <w:r w:rsidRPr="00A51E95">
              <w:rPr>
                <w:rFonts w:ascii="Arial" w:hAnsi="Arial"/>
                <w:noProof/>
                <w:sz w:val="22"/>
              </w:rPr>
              <w:t>Family mental health issues</w:t>
            </w:r>
          </w:p>
        </w:tc>
        <w:tc>
          <w:tcPr>
            <w:tcW w:w="236" w:type="dxa"/>
            <w:tcBorders>
              <w:top w:val="single" w:sz="4" w:space="0" w:color="auto"/>
              <w:left w:val="single" w:sz="18" w:space="0" w:color="auto"/>
              <w:bottom w:val="nil"/>
              <w:right w:val="single" w:sz="18" w:space="0" w:color="auto"/>
            </w:tcBorders>
          </w:tcPr>
          <w:p w14:paraId="2A61F68D" w14:textId="77777777" w:rsidR="004924AF" w:rsidRPr="00A51E95" w:rsidRDefault="004924AF" w:rsidP="004924AF">
            <w:pPr>
              <w:rPr>
                <w:rFonts w:ascii="Arial" w:hAnsi="Arial"/>
                <w:noProof/>
                <w:sz w:val="22"/>
              </w:rPr>
            </w:pPr>
          </w:p>
        </w:tc>
        <w:tc>
          <w:tcPr>
            <w:tcW w:w="377" w:type="dxa"/>
            <w:tcBorders>
              <w:top w:val="single" w:sz="18" w:space="0" w:color="auto"/>
              <w:left w:val="single" w:sz="18" w:space="0" w:color="auto"/>
              <w:bottom w:val="single" w:sz="18" w:space="0" w:color="auto"/>
              <w:right w:val="single" w:sz="18" w:space="0" w:color="auto"/>
            </w:tcBorders>
          </w:tcPr>
          <w:p w14:paraId="2A61F68E" w14:textId="77777777" w:rsidR="004924AF" w:rsidRPr="00A51E95" w:rsidRDefault="004924AF" w:rsidP="004924AF">
            <w:pPr>
              <w:rPr>
                <w:rFonts w:ascii="Arial" w:hAnsi="Arial"/>
                <w:noProof/>
                <w:sz w:val="22"/>
              </w:rPr>
            </w:pPr>
          </w:p>
        </w:tc>
        <w:tc>
          <w:tcPr>
            <w:tcW w:w="4663" w:type="dxa"/>
            <w:tcBorders>
              <w:top w:val="single" w:sz="18" w:space="0" w:color="auto"/>
              <w:left w:val="single" w:sz="18" w:space="0" w:color="auto"/>
              <w:bottom w:val="single" w:sz="18" w:space="0" w:color="auto"/>
              <w:right w:val="single" w:sz="18" w:space="0" w:color="auto"/>
            </w:tcBorders>
          </w:tcPr>
          <w:p w14:paraId="2A61F68F" w14:textId="77777777" w:rsidR="004924AF" w:rsidRPr="00A51E95" w:rsidRDefault="004924AF" w:rsidP="004924AF">
            <w:pPr>
              <w:rPr>
                <w:rFonts w:ascii="Arial" w:hAnsi="Arial"/>
                <w:noProof/>
                <w:sz w:val="22"/>
              </w:rPr>
            </w:pPr>
            <w:r w:rsidRPr="00A51E95">
              <w:rPr>
                <w:rFonts w:ascii="Arial" w:hAnsi="Arial"/>
                <w:noProof/>
                <w:sz w:val="22"/>
              </w:rPr>
              <w:t>Physical health issues</w:t>
            </w:r>
          </w:p>
        </w:tc>
      </w:tr>
      <w:tr w:rsidR="004924AF" w:rsidRPr="00A51E95" w14:paraId="2A61F696" w14:textId="77777777" w:rsidTr="004924AF">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A61F691" w14:textId="77777777" w:rsidR="004924AF" w:rsidRPr="00A51E95" w:rsidRDefault="004924AF" w:rsidP="004924AF">
            <w:pPr>
              <w:rPr>
                <w:rFonts w:ascii="Arial" w:hAnsi="Arial"/>
                <w:noProof/>
                <w:sz w:val="22"/>
              </w:rPr>
            </w:pPr>
          </w:p>
        </w:tc>
        <w:tc>
          <w:tcPr>
            <w:tcW w:w="4564" w:type="dxa"/>
            <w:tcBorders>
              <w:top w:val="single" w:sz="18" w:space="0" w:color="auto"/>
              <w:left w:val="single" w:sz="18" w:space="0" w:color="auto"/>
              <w:bottom w:val="single" w:sz="18" w:space="0" w:color="auto"/>
              <w:right w:val="single" w:sz="18" w:space="0" w:color="auto"/>
            </w:tcBorders>
          </w:tcPr>
          <w:p w14:paraId="2A61F692" w14:textId="77777777" w:rsidR="004924AF" w:rsidRPr="00A51E95" w:rsidRDefault="004924AF" w:rsidP="004924AF">
            <w:pPr>
              <w:rPr>
                <w:rFonts w:ascii="Arial" w:hAnsi="Arial"/>
                <w:noProof/>
                <w:sz w:val="22"/>
              </w:rPr>
            </w:pPr>
            <w:r w:rsidRPr="00A51E95">
              <w:rPr>
                <w:rFonts w:ascii="Arial" w:hAnsi="Arial"/>
                <w:noProof/>
                <w:sz w:val="22"/>
              </w:rPr>
              <w:t>History of bereavement/loss/trauma</w:t>
            </w:r>
          </w:p>
        </w:tc>
        <w:tc>
          <w:tcPr>
            <w:tcW w:w="236" w:type="dxa"/>
            <w:tcBorders>
              <w:top w:val="nil"/>
              <w:left w:val="single" w:sz="18" w:space="0" w:color="auto"/>
              <w:bottom w:val="nil"/>
              <w:right w:val="single" w:sz="18" w:space="0" w:color="auto"/>
            </w:tcBorders>
          </w:tcPr>
          <w:p w14:paraId="2A61F693" w14:textId="77777777" w:rsidR="004924AF" w:rsidRPr="00A51E95" w:rsidRDefault="004924AF" w:rsidP="004924AF">
            <w:pPr>
              <w:rPr>
                <w:rFonts w:ascii="Arial" w:hAnsi="Arial"/>
                <w:noProof/>
                <w:sz w:val="22"/>
              </w:rPr>
            </w:pPr>
          </w:p>
        </w:tc>
        <w:tc>
          <w:tcPr>
            <w:tcW w:w="377" w:type="dxa"/>
            <w:tcBorders>
              <w:top w:val="single" w:sz="18" w:space="0" w:color="auto"/>
              <w:left w:val="single" w:sz="18" w:space="0" w:color="auto"/>
              <w:bottom w:val="single" w:sz="18" w:space="0" w:color="auto"/>
              <w:right w:val="single" w:sz="18" w:space="0" w:color="auto"/>
            </w:tcBorders>
          </w:tcPr>
          <w:p w14:paraId="2A61F694" w14:textId="77777777" w:rsidR="004924AF" w:rsidRPr="00A51E95" w:rsidRDefault="004924AF" w:rsidP="004924AF">
            <w:pPr>
              <w:rPr>
                <w:rFonts w:ascii="Arial" w:hAnsi="Arial"/>
                <w:noProof/>
                <w:sz w:val="22"/>
              </w:rPr>
            </w:pPr>
          </w:p>
        </w:tc>
        <w:tc>
          <w:tcPr>
            <w:tcW w:w="4663" w:type="dxa"/>
            <w:tcBorders>
              <w:top w:val="single" w:sz="18" w:space="0" w:color="auto"/>
              <w:left w:val="single" w:sz="18" w:space="0" w:color="auto"/>
              <w:bottom w:val="single" w:sz="18" w:space="0" w:color="auto"/>
              <w:right w:val="single" w:sz="18" w:space="0" w:color="auto"/>
            </w:tcBorders>
          </w:tcPr>
          <w:p w14:paraId="2A61F695" w14:textId="77777777" w:rsidR="004924AF" w:rsidRPr="00A51E95" w:rsidRDefault="004924AF" w:rsidP="004924AF">
            <w:pPr>
              <w:rPr>
                <w:rFonts w:ascii="Arial" w:hAnsi="Arial"/>
                <w:noProof/>
                <w:sz w:val="22"/>
              </w:rPr>
            </w:pPr>
            <w:r w:rsidRPr="00A51E95">
              <w:rPr>
                <w:rFonts w:ascii="Arial" w:hAnsi="Arial"/>
                <w:noProof/>
                <w:sz w:val="22"/>
              </w:rPr>
              <w:t>Identified drug / alcohol use</w:t>
            </w:r>
          </w:p>
        </w:tc>
      </w:tr>
      <w:tr w:rsidR="004924AF" w:rsidRPr="00A51E95" w14:paraId="2A61F69C" w14:textId="77777777" w:rsidTr="004924AF">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A61F697" w14:textId="77777777" w:rsidR="004924AF" w:rsidRPr="00A51E95" w:rsidRDefault="004924AF" w:rsidP="004924AF">
            <w:pPr>
              <w:rPr>
                <w:rFonts w:ascii="Arial" w:hAnsi="Arial"/>
                <w:noProof/>
                <w:sz w:val="22"/>
              </w:rPr>
            </w:pPr>
          </w:p>
        </w:tc>
        <w:tc>
          <w:tcPr>
            <w:tcW w:w="4564" w:type="dxa"/>
            <w:tcBorders>
              <w:top w:val="single" w:sz="18" w:space="0" w:color="auto"/>
              <w:left w:val="single" w:sz="18" w:space="0" w:color="auto"/>
              <w:bottom w:val="single" w:sz="18" w:space="0" w:color="auto"/>
              <w:right w:val="single" w:sz="18" w:space="0" w:color="auto"/>
            </w:tcBorders>
          </w:tcPr>
          <w:p w14:paraId="2A61F698" w14:textId="77777777" w:rsidR="004924AF" w:rsidRPr="00A51E95" w:rsidRDefault="004924AF" w:rsidP="004924AF">
            <w:pPr>
              <w:rPr>
                <w:rFonts w:ascii="Arial" w:hAnsi="Arial"/>
                <w:noProof/>
                <w:sz w:val="22"/>
              </w:rPr>
            </w:pPr>
            <w:r w:rsidRPr="00A51E95">
              <w:rPr>
                <w:rFonts w:ascii="Arial" w:hAnsi="Arial"/>
                <w:noProof/>
                <w:sz w:val="22"/>
              </w:rPr>
              <w:t>Problems in family relationships</w:t>
            </w:r>
          </w:p>
        </w:tc>
        <w:tc>
          <w:tcPr>
            <w:tcW w:w="236" w:type="dxa"/>
            <w:tcBorders>
              <w:top w:val="nil"/>
              <w:left w:val="single" w:sz="18" w:space="0" w:color="auto"/>
              <w:bottom w:val="nil"/>
              <w:right w:val="single" w:sz="18" w:space="0" w:color="auto"/>
            </w:tcBorders>
          </w:tcPr>
          <w:p w14:paraId="2A61F699" w14:textId="77777777" w:rsidR="004924AF" w:rsidRPr="00A51E95" w:rsidRDefault="004924AF" w:rsidP="004924AF">
            <w:pPr>
              <w:rPr>
                <w:rFonts w:ascii="Arial" w:hAnsi="Arial"/>
                <w:noProof/>
                <w:sz w:val="22"/>
              </w:rPr>
            </w:pPr>
          </w:p>
        </w:tc>
        <w:tc>
          <w:tcPr>
            <w:tcW w:w="377" w:type="dxa"/>
            <w:tcBorders>
              <w:top w:val="single" w:sz="18" w:space="0" w:color="auto"/>
              <w:left w:val="single" w:sz="18" w:space="0" w:color="auto"/>
              <w:bottom w:val="single" w:sz="18" w:space="0" w:color="auto"/>
              <w:right w:val="single" w:sz="18" w:space="0" w:color="auto"/>
            </w:tcBorders>
          </w:tcPr>
          <w:p w14:paraId="2A61F69A" w14:textId="77777777" w:rsidR="004924AF" w:rsidRPr="00A51E95" w:rsidRDefault="004924AF" w:rsidP="004924AF">
            <w:pPr>
              <w:rPr>
                <w:rFonts w:ascii="Arial" w:hAnsi="Arial"/>
                <w:noProof/>
                <w:sz w:val="22"/>
              </w:rPr>
            </w:pPr>
          </w:p>
        </w:tc>
        <w:tc>
          <w:tcPr>
            <w:tcW w:w="4663" w:type="dxa"/>
            <w:tcBorders>
              <w:top w:val="single" w:sz="18" w:space="0" w:color="auto"/>
              <w:left w:val="single" w:sz="18" w:space="0" w:color="auto"/>
              <w:bottom w:val="single" w:sz="18" w:space="0" w:color="auto"/>
              <w:right w:val="single" w:sz="18" w:space="0" w:color="auto"/>
            </w:tcBorders>
          </w:tcPr>
          <w:p w14:paraId="2A61F69B" w14:textId="77777777" w:rsidR="004924AF" w:rsidRPr="00A51E95" w:rsidRDefault="004924AF" w:rsidP="004924AF">
            <w:pPr>
              <w:rPr>
                <w:rFonts w:ascii="Arial" w:hAnsi="Arial"/>
                <w:noProof/>
                <w:sz w:val="22"/>
              </w:rPr>
            </w:pPr>
            <w:r w:rsidRPr="00A51E95">
              <w:rPr>
                <w:rFonts w:ascii="Arial" w:hAnsi="Arial"/>
                <w:noProof/>
                <w:sz w:val="22"/>
              </w:rPr>
              <w:t>Living in care</w:t>
            </w:r>
          </w:p>
        </w:tc>
      </w:tr>
      <w:tr w:rsidR="004924AF" w:rsidRPr="00A51E95" w14:paraId="2A61F6A2" w14:textId="77777777" w:rsidTr="004924AF">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A61F69D" w14:textId="77777777" w:rsidR="004924AF" w:rsidRPr="00A51E95" w:rsidRDefault="004924AF" w:rsidP="004924AF">
            <w:pPr>
              <w:rPr>
                <w:rFonts w:ascii="Arial" w:hAnsi="Arial"/>
                <w:noProof/>
                <w:sz w:val="22"/>
              </w:rPr>
            </w:pPr>
          </w:p>
        </w:tc>
        <w:tc>
          <w:tcPr>
            <w:tcW w:w="4564" w:type="dxa"/>
            <w:tcBorders>
              <w:top w:val="single" w:sz="18" w:space="0" w:color="auto"/>
              <w:left w:val="single" w:sz="18" w:space="0" w:color="auto"/>
              <w:bottom w:val="single" w:sz="18" w:space="0" w:color="auto"/>
              <w:right w:val="single" w:sz="18" w:space="0" w:color="auto"/>
            </w:tcBorders>
          </w:tcPr>
          <w:p w14:paraId="2A61F69E" w14:textId="77777777" w:rsidR="004924AF" w:rsidRPr="00A51E95" w:rsidRDefault="004924AF" w:rsidP="004924AF">
            <w:pPr>
              <w:rPr>
                <w:rFonts w:ascii="Arial" w:hAnsi="Arial"/>
                <w:noProof/>
                <w:sz w:val="22"/>
              </w:rPr>
            </w:pPr>
            <w:r w:rsidRPr="00A51E95">
              <w:rPr>
                <w:rFonts w:ascii="Arial" w:hAnsi="Arial"/>
                <w:noProof/>
                <w:sz w:val="22"/>
              </w:rPr>
              <w:t>Problems with peer relationships</w:t>
            </w:r>
          </w:p>
        </w:tc>
        <w:tc>
          <w:tcPr>
            <w:tcW w:w="236" w:type="dxa"/>
            <w:tcBorders>
              <w:top w:val="nil"/>
              <w:left w:val="single" w:sz="18" w:space="0" w:color="auto"/>
              <w:bottom w:val="nil"/>
              <w:right w:val="single" w:sz="18" w:space="0" w:color="auto"/>
            </w:tcBorders>
          </w:tcPr>
          <w:p w14:paraId="2A61F69F" w14:textId="77777777" w:rsidR="004924AF" w:rsidRPr="00A51E95" w:rsidRDefault="004924AF" w:rsidP="004924AF">
            <w:pPr>
              <w:rPr>
                <w:rFonts w:ascii="Arial" w:hAnsi="Arial"/>
                <w:noProof/>
                <w:sz w:val="22"/>
              </w:rPr>
            </w:pPr>
          </w:p>
        </w:tc>
        <w:tc>
          <w:tcPr>
            <w:tcW w:w="377" w:type="dxa"/>
            <w:tcBorders>
              <w:top w:val="single" w:sz="18" w:space="0" w:color="auto"/>
              <w:left w:val="single" w:sz="18" w:space="0" w:color="auto"/>
              <w:bottom w:val="single" w:sz="18" w:space="0" w:color="auto"/>
              <w:right w:val="single" w:sz="18" w:space="0" w:color="auto"/>
            </w:tcBorders>
          </w:tcPr>
          <w:p w14:paraId="2A61F6A0" w14:textId="77777777" w:rsidR="004924AF" w:rsidRPr="00A51E95" w:rsidRDefault="004924AF" w:rsidP="004924AF">
            <w:pPr>
              <w:rPr>
                <w:rFonts w:ascii="Arial" w:hAnsi="Arial"/>
                <w:noProof/>
                <w:sz w:val="22"/>
              </w:rPr>
            </w:pPr>
          </w:p>
        </w:tc>
        <w:tc>
          <w:tcPr>
            <w:tcW w:w="4663" w:type="dxa"/>
            <w:tcBorders>
              <w:top w:val="single" w:sz="18" w:space="0" w:color="auto"/>
              <w:left w:val="single" w:sz="18" w:space="0" w:color="auto"/>
              <w:bottom w:val="single" w:sz="18" w:space="0" w:color="auto"/>
              <w:right w:val="single" w:sz="18" w:space="0" w:color="auto"/>
            </w:tcBorders>
          </w:tcPr>
          <w:p w14:paraId="2A61F6A1" w14:textId="77777777" w:rsidR="004924AF" w:rsidRPr="00A51E95" w:rsidRDefault="004924AF" w:rsidP="004924AF">
            <w:pPr>
              <w:rPr>
                <w:rFonts w:ascii="Arial" w:hAnsi="Arial"/>
                <w:noProof/>
                <w:sz w:val="22"/>
              </w:rPr>
            </w:pPr>
            <w:r w:rsidRPr="00A51E95">
              <w:rPr>
                <w:rFonts w:ascii="Arial" w:hAnsi="Arial"/>
                <w:noProof/>
                <w:sz w:val="22"/>
              </w:rPr>
              <w:t>Involved in criminal activity</w:t>
            </w:r>
          </w:p>
        </w:tc>
      </w:tr>
      <w:tr w:rsidR="004924AF" w:rsidRPr="00A51E95" w14:paraId="2A61F6A8" w14:textId="77777777" w:rsidTr="004924AF">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A61F6A3" w14:textId="77777777" w:rsidR="004924AF" w:rsidRPr="00A51E95" w:rsidRDefault="004924AF" w:rsidP="004924AF">
            <w:pPr>
              <w:rPr>
                <w:rFonts w:ascii="Arial" w:hAnsi="Arial"/>
                <w:noProof/>
                <w:sz w:val="22"/>
              </w:rPr>
            </w:pPr>
          </w:p>
        </w:tc>
        <w:tc>
          <w:tcPr>
            <w:tcW w:w="4564" w:type="dxa"/>
            <w:tcBorders>
              <w:top w:val="single" w:sz="18" w:space="0" w:color="auto"/>
              <w:left w:val="single" w:sz="18" w:space="0" w:color="auto"/>
              <w:bottom w:val="single" w:sz="18" w:space="0" w:color="auto"/>
              <w:right w:val="single" w:sz="18" w:space="0" w:color="auto"/>
            </w:tcBorders>
          </w:tcPr>
          <w:p w14:paraId="2A61F6A4" w14:textId="77777777" w:rsidR="004924AF" w:rsidRPr="00A51E95" w:rsidRDefault="004924AF" w:rsidP="004924AF">
            <w:pPr>
              <w:rPr>
                <w:rFonts w:ascii="Arial" w:hAnsi="Arial"/>
                <w:noProof/>
                <w:sz w:val="22"/>
              </w:rPr>
            </w:pPr>
            <w:r w:rsidRPr="00A51E95">
              <w:rPr>
                <w:rFonts w:ascii="Arial" w:hAnsi="Arial"/>
                <w:noProof/>
                <w:sz w:val="22"/>
              </w:rPr>
              <w:t>Not attending/functioning in school</w:t>
            </w:r>
          </w:p>
        </w:tc>
        <w:tc>
          <w:tcPr>
            <w:tcW w:w="236" w:type="dxa"/>
            <w:tcBorders>
              <w:top w:val="nil"/>
              <w:left w:val="single" w:sz="18" w:space="0" w:color="auto"/>
              <w:bottom w:val="nil"/>
              <w:right w:val="single" w:sz="18" w:space="0" w:color="auto"/>
            </w:tcBorders>
          </w:tcPr>
          <w:p w14:paraId="2A61F6A5" w14:textId="77777777" w:rsidR="004924AF" w:rsidRPr="00A51E95" w:rsidRDefault="004924AF" w:rsidP="004924AF">
            <w:pPr>
              <w:rPr>
                <w:rFonts w:ascii="Arial" w:hAnsi="Arial"/>
                <w:noProof/>
                <w:sz w:val="22"/>
              </w:rPr>
            </w:pPr>
          </w:p>
        </w:tc>
        <w:tc>
          <w:tcPr>
            <w:tcW w:w="377" w:type="dxa"/>
            <w:tcBorders>
              <w:top w:val="single" w:sz="18" w:space="0" w:color="auto"/>
              <w:left w:val="single" w:sz="18" w:space="0" w:color="auto"/>
              <w:bottom w:val="single" w:sz="18" w:space="0" w:color="auto"/>
              <w:right w:val="single" w:sz="18" w:space="0" w:color="auto"/>
            </w:tcBorders>
          </w:tcPr>
          <w:p w14:paraId="2A61F6A6" w14:textId="77777777" w:rsidR="004924AF" w:rsidRPr="00A51E95" w:rsidRDefault="004924AF" w:rsidP="004924AF">
            <w:pPr>
              <w:rPr>
                <w:rFonts w:ascii="Arial" w:hAnsi="Arial"/>
                <w:noProof/>
                <w:sz w:val="22"/>
              </w:rPr>
            </w:pPr>
          </w:p>
        </w:tc>
        <w:tc>
          <w:tcPr>
            <w:tcW w:w="4663" w:type="dxa"/>
            <w:tcBorders>
              <w:top w:val="single" w:sz="18" w:space="0" w:color="auto"/>
              <w:left w:val="single" w:sz="18" w:space="0" w:color="auto"/>
              <w:bottom w:val="single" w:sz="18" w:space="0" w:color="auto"/>
              <w:right w:val="single" w:sz="18" w:space="0" w:color="auto"/>
            </w:tcBorders>
          </w:tcPr>
          <w:p w14:paraId="2A61F6A7" w14:textId="77777777" w:rsidR="004924AF" w:rsidRPr="00A51E95" w:rsidRDefault="004924AF" w:rsidP="004924AF">
            <w:pPr>
              <w:rPr>
                <w:rFonts w:ascii="Arial" w:hAnsi="Arial"/>
                <w:noProof/>
                <w:sz w:val="22"/>
              </w:rPr>
            </w:pPr>
            <w:r w:rsidRPr="00A51E95">
              <w:rPr>
                <w:rFonts w:ascii="Arial" w:hAnsi="Arial"/>
                <w:noProof/>
                <w:sz w:val="22"/>
              </w:rPr>
              <w:t>History of social services involvement</w:t>
            </w:r>
          </w:p>
        </w:tc>
      </w:tr>
      <w:tr w:rsidR="004924AF" w:rsidRPr="00A51E95" w14:paraId="2A61F6AE" w14:textId="77777777" w:rsidTr="004924AF">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14:paraId="2A61F6A9" w14:textId="77777777" w:rsidR="004924AF" w:rsidRPr="00A51E95" w:rsidRDefault="004924AF" w:rsidP="004924AF">
            <w:pPr>
              <w:rPr>
                <w:rFonts w:ascii="Arial" w:hAnsi="Arial"/>
                <w:noProof/>
                <w:sz w:val="22"/>
              </w:rPr>
            </w:pPr>
          </w:p>
        </w:tc>
        <w:tc>
          <w:tcPr>
            <w:tcW w:w="4564" w:type="dxa"/>
            <w:tcBorders>
              <w:top w:val="single" w:sz="18" w:space="0" w:color="auto"/>
              <w:left w:val="single" w:sz="18" w:space="0" w:color="auto"/>
              <w:bottom w:val="single" w:sz="18" w:space="0" w:color="auto"/>
              <w:right w:val="single" w:sz="18" w:space="0" w:color="auto"/>
            </w:tcBorders>
          </w:tcPr>
          <w:p w14:paraId="2A61F6AA" w14:textId="77777777" w:rsidR="004924AF" w:rsidRPr="00A51E95" w:rsidRDefault="004924AF" w:rsidP="004924AF">
            <w:pPr>
              <w:rPr>
                <w:rFonts w:ascii="Arial" w:hAnsi="Arial"/>
                <w:noProof/>
                <w:sz w:val="22"/>
              </w:rPr>
            </w:pPr>
            <w:r w:rsidRPr="00A51E95">
              <w:rPr>
                <w:rFonts w:ascii="Arial" w:hAnsi="Arial"/>
                <w:noProof/>
                <w:sz w:val="22"/>
              </w:rPr>
              <w:t>Excluded from school (FTE, permanent)</w:t>
            </w:r>
          </w:p>
        </w:tc>
        <w:tc>
          <w:tcPr>
            <w:tcW w:w="236" w:type="dxa"/>
            <w:tcBorders>
              <w:top w:val="nil"/>
              <w:left w:val="single" w:sz="18" w:space="0" w:color="auto"/>
              <w:bottom w:val="nil"/>
              <w:right w:val="single" w:sz="18" w:space="0" w:color="auto"/>
            </w:tcBorders>
          </w:tcPr>
          <w:p w14:paraId="2A61F6AB" w14:textId="77777777" w:rsidR="004924AF" w:rsidRPr="00A51E95" w:rsidRDefault="004924AF" w:rsidP="004924AF">
            <w:pPr>
              <w:rPr>
                <w:rFonts w:ascii="Arial" w:hAnsi="Arial"/>
                <w:noProof/>
                <w:sz w:val="22"/>
              </w:rPr>
            </w:pPr>
          </w:p>
        </w:tc>
        <w:tc>
          <w:tcPr>
            <w:tcW w:w="377" w:type="dxa"/>
            <w:tcBorders>
              <w:top w:val="single" w:sz="18" w:space="0" w:color="auto"/>
              <w:left w:val="single" w:sz="18" w:space="0" w:color="auto"/>
              <w:bottom w:val="single" w:sz="18" w:space="0" w:color="auto"/>
              <w:right w:val="single" w:sz="18" w:space="0" w:color="auto"/>
            </w:tcBorders>
          </w:tcPr>
          <w:p w14:paraId="2A61F6AC" w14:textId="77777777" w:rsidR="004924AF" w:rsidRPr="00A51E95" w:rsidRDefault="004924AF" w:rsidP="004924AF">
            <w:pPr>
              <w:rPr>
                <w:rFonts w:ascii="Arial" w:hAnsi="Arial"/>
                <w:noProof/>
                <w:sz w:val="22"/>
              </w:rPr>
            </w:pPr>
          </w:p>
        </w:tc>
        <w:tc>
          <w:tcPr>
            <w:tcW w:w="4663" w:type="dxa"/>
            <w:tcBorders>
              <w:top w:val="single" w:sz="18" w:space="0" w:color="auto"/>
              <w:left w:val="single" w:sz="18" w:space="0" w:color="auto"/>
              <w:bottom w:val="single" w:sz="18" w:space="0" w:color="auto"/>
              <w:right w:val="single" w:sz="18" w:space="0" w:color="auto"/>
            </w:tcBorders>
          </w:tcPr>
          <w:p w14:paraId="2A61F6AD" w14:textId="77777777" w:rsidR="004924AF" w:rsidRPr="00A51E95" w:rsidRDefault="004924AF" w:rsidP="004924AF">
            <w:pPr>
              <w:rPr>
                <w:rFonts w:ascii="Arial" w:hAnsi="Arial"/>
                <w:noProof/>
                <w:sz w:val="22"/>
              </w:rPr>
            </w:pPr>
            <w:r w:rsidRPr="00A51E95">
              <w:rPr>
                <w:rFonts w:ascii="Arial" w:hAnsi="Arial"/>
                <w:noProof/>
                <w:sz w:val="22"/>
              </w:rPr>
              <w:t>Current Child Protection concerns</w:t>
            </w:r>
          </w:p>
        </w:tc>
      </w:tr>
    </w:tbl>
    <w:p w14:paraId="2A61F6AF" w14:textId="77777777" w:rsidR="005E6CE3" w:rsidRDefault="005E6CE3" w:rsidP="004924AF">
      <w:pPr>
        <w:rPr>
          <w:rFonts w:ascii="Arial" w:hAnsi="Arial"/>
          <w:b/>
          <w:noProof/>
          <w:sz w:val="20"/>
        </w:rPr>
      </w:pPr>
    </w:p>
    <w:p w14:paraId="2A61F6B0" w14:textId="77777777" w:rsidR="004924AF" w:rsidRPr="00A51E95" w:rsidRDefault="004924AF" w:rsidP="005E6CE3">
      <w:pPr>
        <w:ind w:left="225"/>
        <w:rPr>
          <w:rFonts w:ascii="Arial" w:hAnsi="Arial"/>
          <w:b/>
          <w:noProof/>
          <w:sz w:val="20"/>
        </w:rPr>
      </w:pPr>
      <w:r w:rsidRPr="00A51E95">
        <w:rPr>
          <w:rFonts w:ascii="Arial" w:hAnsi="Arial"/>
          <w:b/>
          <w:noProof/>
          <w:sz w:val="20"/>
        </w:rPr>
        <w:t>How many social setting boxes have you ticked? Circle the relevant score and add to the total</w:t>
      </w:r>
    </w:p>
    <w:tbl>
      <w:tblPr>
        <w:tblW w:w="102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4924AF" w:rsidRPr="00A51E95" w14:paraId="2A61F6B9" w14:textId="77777777" w:rsidTr="004924AF">
        <w:tc>
          <w:tcPr>
            <w:tcW w:w="1275" w:type="dxa"/>
            <w:tcBorders>
              <w:top w:val="single" w:sz="18" w:space="0" w:color="auto"/>
              <w:left w:val="single" w:sz="18" w:space="0" w:color="auto"/>
              <w:bottom w:val="single" w:sz="18" w:space="0" w:color="auto"/>
              <w:right w:val="nil"/>
            </w:tcBorders>
          </w:tcPr>
          <w:p w14:paraId="2A61F6B1" w14:textId="77777777" w:rsidR="004924AF" w:rsidRPr="00A51E95" w:rsidRDefault="004924AF" w:rsidP="004924AF">
            <w:pPr>
              <w:jc w:val="center"/>
              <w:rPr>
                <w:rFonts w:ascii="Arial" w:hAnsi="Arial"/>
                <w:noProof/>
                <w:sz w:val="20"/>
              </w:rPr>
            </w:pPr>
            <w:r w:rsidRPr="00A51E95">
              <w:rPr>
                <w:rFonts w:ascii="Arial" w:hAnsi="Arial"/>
                <w:noProof/>
                <w:sz w:val="20"/>
              </w:rPr>
              <w:t>0 or 1</w:t>
            </w:r>
          </w:p>
        </w:tc>
        <w:tc>
          <w:tcPr>
            <w:tcW w:w="1275" w:type="dxa"/>
            <w:tcBorders>
              <w:top w:val="single" w:sz="18" w:space="0" w:color="auto"/>
              <w:left w:val="nil"/>
              <w:bottom w:val="single" w:sz="18" w:space="0" w:color="auto"/>
              <w:right w:val="single" w:sz="18" w:space="0" w:color="auto"/>
            </w:tcBorders>
          </w:tcPr>
          <w:p w14:paraId="2A61F6B2" w14:textId="77777777" w:rsidR="004924AF" w:rsidRPr="00A51E95" w:rsidRDefault="004924AF" w:rsidP="004924AF">
            <w:pPr>
              <w:jc w:val="center"/>
              <w:rPr>
                <w:rFonts w:ascii="Arial" w:hAnsi="Arial"/>
                <w:noProof/>
                <w:sz w:val="20"/>
              </w:rPr>
            </w:pPr>
            <w:r w:rsidRPr="00A51E95">
              <w:rPr>
                <w:rFonts w:ascii="Arial" w:hAnsi="Arial"/>
                <w:noProof/>
                <w:sz w:val="20"/>
              </w:rPr>
              <w:t>Score = 0</w:t>
            </w:r>
          </w:p>
        </w:tc>
        <w:tc>
          <w:tcPr>
            <w:tcW w:w="1275" w:type="dxa"/>
            <w:tcBorders>
              <w:top w:val="single" w:sz="18" w:space="0" w:color="auto"/>
              <w:left w:val="single" w:sz="18" w:space="0" w:color="auto"/>
              <w:bottom w:val="single" w:sz="18" w:space="0" w:color="auto"/>
              <w:right w:val="nil"/>
            </w:tcBorders>
          </w:tcPr>
          <w:p w14:paraId="2A61F6B3" w14:textId="77777777" w:rsidR="004924AF" w:rsidRPr="00A51E95" w:rsidRDefault="004924AF" w:rsidP="004924AF">
            <w:pPr>
              <w:jc w:val="center"/>
              <w:rPr>
                <w:rFonts w:ascii="Arial" w:hAnsi="Arial"/>
                <w:noProof/>
                <w:sz w:val="20"/>
              </w:rPr>
            </w:pPr>
            <w:r w:rsidRPr="00A51E95">
              <w:rPr>
                <w:rFonts w:ascii="Arial" w:hAnsi="Arial"/>
                <w:noProof/>
                <w:sz w:val="20"/>
              </w:rPr>
              <w:t>2 or 3</w:t>
            </w:r>
          </w:p>
        </w:tc>
        <w:tc>
          <w:tcPr>
            <w:tcW w:w="1275" w:type="dxa"/>
            <w:tcBorders>
              <w:top w:val="single" w:sz="18" w:space="0" w:color="auto"/>
              <w:left w:val="nil"/>
              <w:bottom w:val="single" w:sz="18" w:space="0" w:color="auto"/>
              <w:right w:val="single" w:sz="18" w:space="0" w:color="auto"/>
            </w:tcBorders>
          </w:tcPr>
          <w:p w14:paraId="2A61F6B4" w14:textId="77777777" w:rsidR="004924AF" w:rsidRPr="00A51E95" w:rsidRDefault="004924AF" w:rsidP="004924AF">
            <w:pPr>
              <w:jc w:val="center"/>
              <w:rPr>
                <w:rFonts w:ascii="Arial" w:hAnsi="Arial"/>
                <w:noProof/>
                <w:sz w:val="20"/>
              </w:rPr>
            </w:pPr>
            <w:r w:rsidRPr="00A51E95">
              <w:rPr>
                <w:rFonts w:ascii="Arial" w:hAnsi="Arial"/>
                <w:noProof/>
                <w:sz w:val="20"/>
              </w:rPr>
              <w:t>Score = 1</w:t>
            </w:r>
          </w:p>
        </w:tc>
        <w:tc>
          <w:tcPr>
            <w:tcW w:w="1275" w:type="dxa"/>
            <w:tcBorders>
              <w:top w:val="single" w:sz="18" w:space="0" w:color="auto"/>
              <w:left w:val="single" w:sz="18" w:space="0" w:color="auto"/>
              <w:bottom w:val="single" w:sz="18" w:space="0" w:color="auto"/>
              <w:right w:val="nil"/>
            </w:tcBorders>
          </w:tcPr>
          <w:p w14:paraId="2A61F6B5" w14:textId="77777777" w:rsidR="004924AF" w:rsidRPr="00A51E95" w:rsidRDefault="004924AF" w:rsidP="004924AF">
            <w:pPr>
              <w:jc w:val="center"/>
              <w:rPr>
                <w:rFonts w:ascii="Arial" w:hAnsi="Arial"/>
                <w:noProof/>
                <w:sz w:val="20"/>
              </w:rPr>
            </w:pPr>
            <w:r w:rsidRPr="00A51E95">
              <w:rPr>
                <w:rFonts w:ascii="Arial" w:hAnsi="Arial"/>
                <w:noProof/>
                <w:sz w:val="20"/>
              </w:rPr>
              <w:t>4 or 5</w:t>
            </w:r>
          </w:p>
        </w:tc>
        <w:tc>
          <w:tcPr>
            <w:tcW w:w="1275" w:type="dxa"/>
            <w:tcBorders>
              <w:top w:val="single" w:sz="18" w:space="0" w:color="auto"/>
              <w:left w:val="nil"/>
              <w:bottom w:val="single" w:sz="18" w:space="0" w:color="auto"/>
              <w:right w:val="single" w:sz="18" w:space="0" w:color="auto"/>
            </w:tcBorders>
          </w:tcPr>
          <w:p w14:paraId="2A61F6B6" w14:textId="77777777" w:rsidR="004924AF" w:rsidRPr="00A51E95" w:rsidRDefault="004924AF" w:rsidP="004924AF">
            <w:pPr>
              <w:jc w:val="center"/>
              <w:rPr>
                <w:rFonts w:ascii="Arial" w:hAnsi="Arial"/>
                <w:noProof/>
                <w:sz w:val="20"/>
              </w:rPr>
            </w:pPr>
            <w:r w:rsidRPr="00A51E95">
              <w:rPr>
                <w:rFonts w:ascii="Arial" w:hAnsi="Arial"/>
                <w:noProof/>
                <w:sz w:val="20"/>
              </w:rPr>
              <w:t>Score = 2</w:t>
            </w:r>
          </w:p>
        </w:tc>
        <w:tc>
          <w:tcPr>
            <w:tcW w:w="1275" w:type="dxa"/>
            <w:tcBorders>
              <w:top w:val="single" w:sz="18" w:space="0" w:color="auto"/>
              <w:left w:val="single" w:sz="18" w:space="0" w:color="auto"/>
              <w:bottom w:val="single" w:sz="18" w:space="0" w:color="auto"/>
              <w:right w:val="nil"/>
            </w:tcBorders>
          </w:tcPr>
          <w:p w14:paraId="2A61F6B7" w14:textId="77777777" w:rsidR="004924AF" w:rsidRPr="00A51E95" w:rsidRDefault="004924AF" w:rsidP="004924AF">
            <w:pPr>
              <w:jc w:val="center"/>
              <w:rPr>
                <w:rFonts w:ascii="Arial" w:hAnsi="Arial"/>
                <w:noProof/>
                <w:sz w:val="20"/>
              </w:rPr>
            </w:pPr>
            <w:r w:rsidRPr="00A51E95">
              <w:rPr>
                <w:rFonts w:ascii="Arial" w:hAnsi="Arial"/>
                <w:noProof/>
                <w:sz w:val="20"/>
              </w:rPr>
              <w:t>6 or more</w:t>
            </w:r>
          </w:p>
        </w:tc>
        <w:tc>
          <w:tcPr>
            <w:tcW w:w="1275" w:type="dxa"/>
            <w:tcBorders>
              <w:top w:val="single" w:sz="18" w:space="0" w:color="auto"/>
              <w:left w:val="nil"/>
              <w:bottom w:val="single" w:sz="18" w:space="0" w:color="auto"/>
              <w:right w:val="single" w:sz="18" w:space="0" w:color="auto"/>
            </w:tcBorders>
          </w:tcPr>
          <w:p w14:paraId="2A61F6B8" w14:textId="77777777" w:rsidR="004924AF" w:rsidRPr="00A51E95" w:rsidRDefault="004924AF" w:rsidP="004924AF">
            <w:pPr>
              <w:jc w:val="center"/>
              <w:rPr>
                <w:rFonts w:ascii="Arial" w:hAnsi="Arial"/>
                <w:noProof/>
                <w:sz w:val="20"/>
              </w:rPr>
            </w:pPr>
            <w:r w:rsidRPr="00A51E95">
              <w:rPr>
                <w:rFonts w:ascii="Arial" w:hAnsi="Arial"/>
                <w:noProof/>
                <w:sz w:val="20"/>
              </w:rPr>
              <w:t>Score = 3</w:t>
            </w:r>
          </w:p>
        </w:tc>
      </w:tr>
    </w:tbl>
    <w:p w14:paraId="2A61F6BA" w14:textId="77777777" w:rsidR="004924AF" w:rsidRDefault="004924AF" w:rsidP="004924AF">
      <w:pPr>
        <w:rPr>
          <w:rFonts w:ascii="Arial" w:hAnsi="Arial"/>
          <w:b/>
          <w:noProof/>
          <w:sz w:val="20"/>
        </w:rPr>
      </w:pPr>
      <w:r>
        <w:rPr>
          <w:rFonts w:ascii="Arial" w:hAnsi="Arial"/>
          <w:b/>
          <w:noProof/>
          <w:sz w:val="20"/>
        </w:rPr>
        <w:t xml:space="preserve">    </w:t>
      </w:r>
    </w:p>
    <w:p w14:paraId="2A61F6BB" w14:textId="77777777" w:rsidR="004924AF" w:rsidRPr="000F06BA" w:rsidRDefault="004924AF" w:rsidP="004924AF">
      <w:pPr>
        <w:rPr>
          <w:rFonts w:ascii="Arial" w:hAnsi="Arial"/>
          <w:b/>
          <w:noProof/>
          <w:sz w:val="20"/>
        </w:rPr>
      </w:pPr>
      <w:r>
        <w:rPr>
          <w:rFonts w:ascii="Arial" w:hAnsi="Arial"/>
          <w:b/>
          <w:noProof/>
          <w:sz w:val="20"/>
        </w:rPr>
        <w:t xml:space="preserve">     </w:t>
      </w:r>
      <w:r w:rsidRPr="00A51E95">
        <w:rPr>
          <w:rFonts w:ascii="Arial" w:hAnsi="Arial"/>
          <w:b/>
          <w:noProof/>
          <w:sz w:val="20"/>
        </w:rPr>
        <w:t xml:space="preserve">Add up all the scores for the young person and enter into Scoring table: </w:t>
      </w:r>
    </w:p>
    <w:tbl>
      <w:tblPr>
        <w:tblW w:w="10220" w:type="dxa"/>
        <w:tblInd w:w="-5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4560"/>
        <w:gridCol w:w="2780"/>
      </w:tblGrid>
      <w:tr w:rsidR="004924AF" w:rsidRPr="00A51E95" w14:paraId="2A61F6BF" w14:textId="77777777" w:rsidTr="00AD1943">
        <w:tc>
          <w:tcPr>
            <w:tcW w:w="2880" w:type="dxa"/>
            <w:shd w:val="clear" w:color="auto" w:fill="00B050"/>
          </w:tcPr>
          <w:p w14:paraId="2A61F6BC" w14:textId="77777777" w:rsidR="004924AF" w:rsidRPr="00A51E95" w:rsidRDefault="004924AF" w:rsidP="004924AF">
            <w:pPr>
              <w:jc w:val="center"/>
              <w:rPr>
                <w:rFonts w:ascii="Arial" w:hAnsi="Arial"/>
                <w:noProof/>
                <w:sz w:val="22"/>
              </w:rPr>
            </w:pPr>
            <w:r w:rsidRPr="00A51E95">
              <w:rPr>
                <w:rFonts w:ascii="Arial" w:hAnsi="Arial"/>
                <w:noProof/>
                <w:sz w:val="22"/>
              </w:rPr>
              <w:t>Score 0-4</w:t>
            </w:r>
          </w:p>
        </w:tc>
        <w:tc>
          <w:tcPr>
            <w:tcW w:w="4560" w:type="dxa"/>
            <w:shd w:val="clear" w:color="auto" w:fill="00B050"/>
          </w:tcPr>
          <w:p w14:paraId="2A61F6BD" w14:textId="77777777" w:rsidR="004924AF" w:rsidRPr="00A51E95" w:rsidRDefault="004924AF" w:rsidP="004924AF">
            <w:pPr>
              <w:jc w:val="center"/>
              <w:rPr>
                <w:rFonts w:ascii="Arial" w:hAnsi="Arial"/>
                <w:noProof/>
                <w:sz w:val="22"/>
              </w:rPr>
            </w:pPr>
            <w:r w:rsidRPr="00A51E95">
              <w:rPr>
                <w:rFonts w:ascii="Arial" w:hAnsi="Arial"/>
                <w:noProof/>
                <w:sz w:val="22"/>
              </w:rPr>
              <w:t>Score 5-7</w:t>
            </w:r>
          </w:p>
        </w:tc>
        <w:tc>
          <w:tcPr>
            <w:tcW w:w="2780" w:type="dxa"/>
            <w:shd w:val="clear" w:color="auto" w:fill="00B050"/>
          </w:tcPr>
          <w:p w14:paraId="2A61F6BE" w14:textId="77777777" w:rsidR="004924AF" w:rsidRPr="00A51E95" w:rsidRDefault="004924AF" w:rsidP="004924AF">
            <w:pPr>
              <w:jc w:val="center"/>
              <w:rPr>
                <w:rFonts w:ascii="Arial" w:hAnsi="Arial"/>
                <w:noProof/>
                <w:sz w:val="22"/>
              </w:rPr>
            </w:pPr>
            <w:r w:rsidRPr="00A51E95">
              <w:rPr>
                <w:rFonts w:ascii="Arial" w:hAnsi="Arial"/>
                <w:noProof/>
                <w:sz w:val="22"/>
              </w:rPr>
              <w:t>Score 8+</w:t>
            </w:r>
          </w:p>
        </w:tc>
      </w:tr>
      <w:tr w:rsidR="004924AF" w:rsidRPr="00A51E95" w14:paraId="2A61F6C3" w14:textId="77777777" w:rsidTr="00AD1943">
        <w:tc>
          <w:tcPr>
            <w:tcW w:w="2880" w:type="dxa"/>
          </w:tcPr>
          <w:p w14:paraId="2A61F6C0" w14:textId="77777777" w:rsidR="004924AF" w:rsidRPr="00A51E95" w:rsidRDefault="004924AF" w:rsidP="004924AF">
            <w:pPr>
              <w:jc w:val="center"/>
              <w:rPr>
                <w:rFonts w:ascii="Arial" w:hAnsi="Arial"/>
                <w:noProof/>
                <w:sz w:val="22"/>
              </w:rPr>
            </w:pPr>
            <w:r w:rsidRPr="00A51E95">
              <w:rPr>
                <w:rFonts w:ascii="Arial" w:hAnsi="Arial"/>
                <w:noProof/>
                <w:sz w:val="22"/>
              </w:rPr>
              <w:t>Give information/advice to the young person</w:t>
            </w:r>
          </w:p>
        </w:tc>
        <w:tc>
          <w:tcPr>
            <w:tcW w:w="4560" w:type="dxa"/>
          </w:tcPr>
          <w:p w14:paraId="2A61F6C1" w14:textId="77777777" w:rsidR="004924AF" w:rsidRPr="00A51E95" w:rsidRDefault="004924AF" w:rsidP="004924AF">
            <w:pPr>
              <w:jc w:val="center"/>
              <w:rPr>
                <w:rFonts w:ascii="Arial" w:hAnsi="Arial"/>
                <w:noProof/>
                <w:sz w:val="22"/>
              </w:rPr>
            </w:pPr>
            <w:r w:rsidRPr="00A51E95">
              <w:rPr>
                <w:rFonts w:ascii="Arial" w:hAnsi="Arial"/>
                <w:noProof/>
                <w:sz w:val="22"/>
              </w:rPr>
              <w:t>Seek advice about the young person from CAMHS Primary Mental Health Team</w:t>
            </w:r>
          </w:p>
        </w:tc>
        <w:tc>
          <w:tcPr>
            <w:tcW w:w="2780" w:type="dxa"/>
          </w:tcPr>
          <w:p w14:paraId="2A61F6C2" w14:textId="77777777" w:rsidR="004924AF" w:rsidRPr="00A51E95" w:rsidRDefault="004924AF" w:rsidP="004924AF">
            <w:pPr>
              <w:jc w:val="center"/>
              <w:rPr>
                <w:rFonts w:ascii="Arial" w:hAnsi="Arial"/>
                <w:noProof/>
                <w:sz w:val="22"/>
              </w:rPr>
            </w:pPr>
            <w:r w:rsidRPr="00A51E95">
              <w:rPr>
                <w:rFonts w:ascii="Arial" w:hAnsi="Arial"/>
                <w:noProof/>
                <w:sz w:val="22"/>
              </w:rPr>
              <w:t>Refer to CAMHS clinic</w:t>
            </w:r>
          </w:p>
        </w:tc>
      </w:tr>
    </w:tbl>
    <w:p w14:paraId="2A61F6C4" w14:textId="77777777" w:rsidR="004924AF" w:rsidRDefault="004924AF" w:rsidP="004924AF">
      <w:pPr>
        <w:rPr>
          <w:rFonts w:ascii="Book Antiqua" w:hAnsi="Book Antiqua"/>
          <w:noProof/>
        </w:rPr>
      </w:pPr>
    </w:p>
    <w:p w14:paraId="2A61F6C5" w14:textId="77777777" w:rsidR="004924AF" w:rsidRDefault="004924AF" w:rsidP="004924AF">
      <w:pPr>
        <w:jc w:val="center"/>
        <w:rPr>
          <w:rFonts w:ascii="Arial" w:hAnsi="Arial"/>
          <w:b/>
          <w:sz w:val="18"/>
        </w:rPr>
      </w:pPr>
      <w:r>
        <w:rPr>
          <w:rFonts w:ascii="Arial" w:hAnsi="Arial"/>
          <w:b/>
          <w:sz w:val="18"/>
        </w:rPr>
        <w:t>*** If the young person does not consent to you making a referral,</w:t>
      </w:r>
    </w:p>
    <w:p w14:paraId="2A61F6C6" w14:textId="77777777" w:rsidR="004924AF" w:rsidRDefault="004924AF" w:rsidP="004924AF">
      <w:pPr>
        <w:jc w:val="center"/>
        <w:rPr>
          <w:rFonts w:ascii="Arial" w:hAnsi="Arial"/>
          <w:b/>
          <w:sz w:val="18"/>
        </w:rPr>
      </w:pPr>
      <w:proofErr w:type="gramStart"/>
      <w:r>
        <w:rPr>
          <w:rFonts w:ascii="Arial" w:hAnsi="Arial"/>
          <w:b/>
          <w:sz w:val="18"/>
        </w:rPr>
        <w:t>you</w:t>
      </w:r>
      <w:proofErr w:type="gramEnd"/>
      <w:r>
        <w:rPr>
          <w:rFonts w:ascii="Arial" w:hAnsi="Arial"/>
          <w:b/>
          <w:sz w:val="18"/>
        </w:rPr>
        <w:t xml:space="preserve"> can speak to the appropriate CAMHS service anonymously for advice ***</w:t>
      </w:r>
    </w:p>
    <w:p w14:paraId="2A61F6C7" w14:textId="77777777" w:rsidR="00AA3406" w:rsidRDefault="00AA3406">
      <w:pPr>
        <w:widowControl/>
        <w:kinsoku/>
        <w:rPr>
          <w:rFonts w:ascii="Tahoma" w:hAnsi="Tahoma" w:cs="Tahoma"/>
          <w:sz w:val="22"/>
          <w:szCs w:val="22"/>
        </w:rPr>
      </w:pPr>
      <w:r>
        <w:rPr>
          <w:rFonts w:ascii="Tahoma" w:hAnsi="Tahoma" w:cs="Tahoma"/>
          <w:sz w:val="22"/>
          <w:szCs w:val="22"/>
        </w:rPr>
        <w:br w:type="page"/>
      </w:r>
    </w:p>
    <w:p w14:paraId="3C98BE44" w14:textId="0DC19726" w:rsidR="00EC7DA6" w:rsidRPr="00FE5B07" w:rsidRDefault="00EC7DA6" w:rsidP="00EC7DA6">
      <w:pPr>
        <w:jc w:val="both"/>
        <w:rPr>
          <w:rFonts w:ascii="Tahoma" w:hAnsi="Tahoma" w:cs="Tahoma"/>
          <w:b/>
          <w:sz w:val="22"/>
          <w:szCs w:val="22"/>
        </w:rPr>
      </w:pPr>
      <w:r>
        <w:rPr>
          <w:rFonts w:ascii="Tahoma" w:hAnsi="Tahoma" w:cs="Tahoma"/>
          <w:b/>
          <w:sz w:val="22"/>
          <w:szCs w:val="22"/>
        </w:rPr>
        <w:t>Appendix G</w:t>
      </w:r>
      <w:r w:rsidRPr="00FE5B07">
        <w:rPr>
          <w:rFonts w:ascii="Tahoma" w:hAnsi="Tahoma" w:cs="Tahoma"/>
          <w:b/>
          <w:sz w:val="22"/>
          <w:szCs w:val="22"/>
        </w:rPr>
        <w:t xml:space="preserve">: Sources or support at school and in the local community </w:t>
      </w:r>
    </w:p>
    <w:p w14:paraId="4AC8176F" w14:textId="77777777" w:rsidR="00EC7DA6" w:rsidRPr="00FE5B07" w:rsidRDefault="00EC7DA6" w:rsidP="00EC7DA6">
      <w:pPr>
        <w:jc w:val="both"/>
        <w:rPr>
          <w:rFonts w:ascii="Tahoma" w:hAnsi="Tahoma" w:cs="Tahoma"/>
          <w:sz w:val="22"/>
          <w:szCs w:val="22"/>
        </w:rPr>
      </w:pPr>
    </w:p>
    <w:p w14:paraId="7937EA44" w14:textId="77777777" w:rsidR="00EC7DA6" w:rsidRPr="001B584D" w:rsidRDefault="00EC7DA6" w:rsidP="00EC7DA6">
      <w:pPr>
        <w:jc w:val="both"/>
        <w:rPr>
          <w:rFonts w:ascii="Tahoma" w:hAnsi="Tahoma" w:cs="Tahoma"/>
          <w:b/>
          <w:sz w:val="22"/>
          <w:szCs w:val="22"/>
        </w:rPr>
      </w:pPr>
      <w:r w:rsidRPr="001B584D">
        <w:rPr>
          <w:rFonts w:ascii="Tahoma" w:hAnsi="Tahoma" w:cs="Tahoma"/>
          <w:b/>
          <w:sz w:val="22"/>
          <w:szCs w:val="22"/>
        </w:rPr>
        <w:t>School Based Support</w:t>
      </w:r>
    </w:p>
    <w:p w14:paraId="712336F3" w14:textId="77777777" w:rsidR="00EC7DA6" w:rsidRPr="003E0686" w:rsidRDefault="00EC7DA6" w:rsidP="00374BD0">
      <w:pPr>
        <w:pStyle w:val="ListParagraph"/>
        <w:numPr>
          <w:ilvl w:val="0"/>
          <w:numId w:val="8"/>
        </w:numPr>
        <w:jc w:val="both"/>
        <w:rPr>
          <w:rFonts w:ascii="Tahoma" w:hAnsi="Tahoma" w:cs="Tahoma"/>
          <w:sz w:val="22"/>
          <w:szCs w:val="22"/>
        </w:rPr>
      </w:pPr>
      <w:r w:rsidRPr="003E0686">
        <w:rPr>
          <w:rFonts w:ascii="Tahoma" w:hAnsi="Tahoma" w:cs="Tahoma"/>
          <w:sz w:val="22"/>
          <w:szCs w:val="22"/>
        </w:rPr>
        <w:t>STEPs (Support Towards Educational Progress)</w:t>
      </w:r>
      <w:r>
        <w:rPr>
          <w:rFonts w:ascii="Tahoma" w:hAnsi="Tahoma" w:cs="Tahoma"/>
          <w:sz w:val="22"/>
          <w:szCs w:val="22"/>
        </w:rPr>
        <w:t xml:space="preserve"> daily drop in mentoring during lunch times, and self-referral system</w:t>
      </w:r>
    </w:p>
    <w:p w14:paraId="6EFFF90B" w14:textId="77777777" w:rsidR="00EC7DA6" w:rsidRPr="003E0686" w:rsidRDefault="00EC7DA6" w:rsidP="00374BD0">
      <w:pPr>
        <w:pStyle w:val="ListParagraph"/>
        <w:numPr>
          <w:ilvl w:val="0"/>
          <w:numId w:val="8"/>
        </w:numPr>
        <w:jc w:val="both"/>
        <w:rPr>
          <w:rFonts w:ascii="Tahoma" w:hAnsi="Tahoma" w:cs="Tahoma"/>
          <w:sz w:val="22"/>
          <w:szCs w:val="22"/>
        </w:rPr>
      </w:pPr>
      <w:r>
        <w:rPr>
          <w:rFonts w:ascii="Tahoma" w:hAnsi="Tahoma" w:cs="Tahoma"/>
          <w:sz w:val="22"/>
          <w:szCs w:val="22"/>
        </w:rPr>
        <w:t>School Nurse drop-in during Friday lunch times</w:t>
      </w:r>
    </w:p>
    <w:p w14:paraId="6D020312" w14:textId="77777777" w:rsidR="00EC7DA6" w:rsidRPr="003E0686" w:rsidRDefault="00EC7DA6" w:rsidP="00374BD0">
      <w:pPr>
        <w:pStyle w:val="ListParagraph"/>
        <w:numPr>
          <w:ilvl w:val="0"/>
          <w:numId w:val="8"/>
        </w:numPr>
        <w:jc w:val="both"/>
        <w:rPr>
          <w:rFonts w:ascii="Tahoma" w:hAnsi="Tahoma" w:cs="Tahoma"/>
          <w:sz w:val="22"/>
          <w:szCs w:val="22"/>
        </w:rPr>
      </w:pPr>
      <w:r w:rsidRPr="003E0686">
        <w:rPr>
          <w:rFonts w:ascii="Tahoma" w:hAnsi="Tahoma" w:cs="Tahoma"/>
          <w:sz w:val="22"/>
          <w:szCs w:val="22"/>
        </w:rPr>
        <w:t xml:space="preserve">Student Welfare Manager open door policy </w:t>
      </w:r>
    </w:p>
    <w:p w14:paraId="013CAEEC" w14:textId="77777777" w:rsidR="00EC7DA6" w:rsidRPr="00FE5B07" w:rsidRDefault="00EC7DA6" w:rsidP="00EC7DA6">
      <w:pPr>
        <w:jc w:val="both"/>
        <w:rPr>
          <w:rFonts w:ascii="Tahoma" w:hAnsi="Tahoma" w:cs="Tahoma"/>
          <w:sz w:val="22"/>
          <w:szCs w:val="22"/>
        </w:rPr>
      </w:pPr>
    </w:p>
    <w:p w14:paraId="100F3E12" w14:textId="77777777" w:rsidR="00EC7DA6" w:rsidRDefault="00EC7DA6" w:rsidP="00EC7DA6">
      <w:pPr>
        <w:jc w:val="both"/>
        <w:rPr>
          <w:rFonts w:ascii="Tahoma" w:hAnsi="Tahoma" w:cs="Tahoma"/>
          <w:sz w:val="22"/>
          <w:szCs w:val="22"/>
        </w:rPr>
      </w:pPr>
      <w:r w:rsidRPr="00FE5B07">
        <w:rPr>
          <w:rFonts w:ascii="Tahoma" w:hAnsi="Tahoma" w:cs="Tahoma"/>
          <w:sz w:val="22"/>
          <w:szCs w:val="22"/>
        </w:rPr>
        <w:t xml:space="preserve">Talk to your tutor, your teacher, your </w:t>
      </w:r>
      <w:r>
        <w:rPr>
          <w:rFonts w:ascii="Tahoma" w:hAnsi="Tahoma" w:cs="Tahoma"/>
          <w:sz w:val="22"/>
          <w:szCs w:val="22"/>
        </w:rPr>
        <w:t>Progress L</w:t>
      </w:r>
      <w:r w:rsidRPr="00FE5B07">
        <w:rPr>
          <w:rFonts w:ascii="Tahoma" w:hAnsi="Tahoma" w:cs="Tahoma"/>
          <w:sz w:val="22"/>
          <w:szCs w:val="22"/>
        </w:rPr>
        <w:t xml:space="preserve">eader, </w:t>
      </w:r>
      <w:r>
        <w:rPr>
          <w:rFonts w:ascii="Tahoma" w:hAnsi="Tahoma" w:cs="Tahoma"/>
          <w:sz w:val="22"/>
          <w:szCs w:val="22"/>
        </w:rPr>
        <w:t>Learning support</w:t>
      </w:r>
      <w:r w:rsidRPr="00FE5B07">
        <w:rPr>
          <w:rFonts w:ascii="Tahoma" w:hAnsi="Tahoma" w:cs="Tahoma"/>
          <w:sz w:val="22"/>
          <w:szCs w:val="22"/>
        </w:rPr>
        <w:t xml:space="preserve"> assistants, parents, friends, prefects, assistant head teachers and head teacher.</w:t>
      </w:r>
    </w:p>
    <w:p w14:paraId="33CD0412" w14:textId="77777777" w:rsidR="00EC7DA6" w:rsidRDefault="00EC7DA6" w:rsidP="00EC7DA6">
      <w:pPr>
        <w:jc w:val="both"/>
        <w:rPr>
          <w:rFonts w:ascii="Tahoma" w:hAnsi="Tahoma" w:cs="Tahoma"/>
          <w:sz w:val="22"/>
          <w:szCs w:val="22"/>
        </w:rPr>
      </w:pPr>
    </w:p>
    <w:p w14:paraId="15FC0357" w14:textId="03A019A6" w:rsidR="00EC7DA6" w:rsidRDefault="00EC7DA6" w:rsidP="00AA3406">
      <w:pPr>
        <w:jc w:val="center"/>
        <w:rPr>
          <w:b/>
          <w:sz w:val="32"/>
          <w:szCs w:val="32"/>
        </w:rPr>
      </w:pPr>
    </w:p>
    <w:p w14:paraId="1FACB213" w14:textId="77777777" w:rsidR="00EC7DA6" w:rsidRPr="00145561" w:rsidRDefault="00EC7DA6" w:rsidP="00EC7DA6">
      <w:pPr>
        <w:jc w:val="center"/>
        <w:rPr>
          <w:rFonts w:ascii="Tahoma" w:hAnsi="Tahoma" w:cs="Tahoma"/>
          <w:b/>
          <w:sz w:val="22"/>
          <w:szCs w:val="22"/>
        </w:rPr>
      </w:pPr>
      <w:r w:rsidRPr="00145561">
        <w:rPr>
          <w:rFonts w:ascii="Tahoma" w:hAnsi="Tahoma" w:cs="Tahoma"/>
          <w:b/>
          <w:sz w:val="22"/>
          <w:szCs w:val="22"/>
        </w:rPr>
        <w:t>Mental Health First Aiders</w:t>
      </w:r>
    </w:p>
    <w:p w14:paraId="3F384357" w14:textId="77777777" w:rsidR="00EC7DA6" w:rsidRDefault="00EC7DA6" w:rsidP="00EC7DA6">
      <w:pPr>
        <w:jc w:val="center"/>
        <w:rPr>
          <w:rFonts w:ascii="Tahoma" w:hAnsi="Tahoma" w:cs="Tahoma"/>
          <w:b/>
        </w:rPr>
      </w:pPr>
    </w:p>
    <w:tbl>
      <w:tblPr>
        <w:tblStyle w:val="TableGrid"/>
        <w:tblW w:w="6805" w:type="dxa"/>
        <w:tblInd w:w="-601" w:type="dxa"/>
        <w:tblLook w:val="04A0" w:firstRow="1" w:lastRow="0" w:firstColumn="1" w:lastColumn="0" w:noHBand="0" w:noVBand="1"/>
      </w:tblPr>
      <w:tblGrid>
        <w:gridCol w:w="1843"/>
        <w:gridCol w:w="4962"/>
      </w:tblGrid>
      <w:tr w:rsidR="00347883" w14:paraId="0533BF86" w14:textId="77777777" w:rsidTr="00347883">
        <w:tc>
          <w:tcPr>
            <w:tcW w:w="1843" w:type="dxa"/>
          </w:tcPr>
          <w:p w14:paraId="7FF8730E" w14:textId="7FC7661F" w:rsidR="00347883" w:rsidRPr="00145561" w:rsidRDefault="00347883" w:rsidP="00C0677B">
            <w:pPr>
              <w:rPr>
                <w:rFonts w:ascii="Tahoma" w:hAnsi="Tahoma" w:cs="Tahoma"/>
                <w:sz w:val="20"/>
                <w:szCs w:val="20"/>
              </w:rPr>
            </w:pPr>
            <w:r>
              <w:rPr>
                <w:rFonts w:ascii="Tahoma" w:hAnsi="Tahoma" w:cs="Tahoma"/>
                <w:sz w:val="20"/>
                <w:szCs w:val="20"/>
              </w:rPr>
              <w:t>Staff member</w:t>
            </w:r>
          </w:p>
        </w:tc>
        <w:tc>
          <w:tcPr>
            <w:tcW w:w="4962" w:type="dxa"/>
          </w:tcPr>
          <w:p w14:paraId="7962D4D2" w14:textId="196CED28" w:rsidR="00347883" w:rsidRPr="00145561" w:rsidRDefault="00347883" w:rsidP="00C0677B">
            <w:pPr>
              <w:rPr>
                <w:rFonts w:ascii="Tahoma" w:hAnsi="Tahoma" w:cs="Tahoma"/>
                <w:sz w:val="20"/>
                <w:szCs w:val="20"/>
              </w:rPr>
            </w:pPr>
            <w:r>
              <w:rPr>
                <w:rFonts w:ascii="Tahoma" w:hAnsi="Tahoma" w:cs="Tahoma"/>
                <w:sz w:val="20"/>
                <w:szCs w:val="20"/>
              </w:rPr>
              <w:t>Designated roles</w:t>
            </w:r>
          </w:p>
        </w:tc>
      </w:tr>
      <w:tr w:rsidR="00347883" w14:paraId="0CEE7346" w14:textId="77777777" w:rsidTr="00347883">
        <w:tc>
          <w:tcPr>
            <w:tcW w:w="1843" w:type="dxa"/>
          </w:tcPr>
          <w:p w14:paraId="6C7C4289" w14:textId="77777777" w:rsidR="00347883" w:rsidRPr="00145561" w:rsidRDefault="00347883" w:rsidP="00C0677B">
            <w:pPr>
              <w:rPr>
                <w:rFonts w:ascii="Tahoma" w:hAnsi="Tahoma" w:cs="Tahoma"/>
                <w:sz w:val="20"/>
                <w:szCs w:val="20"/>
              </w:rPr>
            </w:pPr>
            <w:proofErr w:type="spellStart"/>
            <w:r w:rsidRPr="00145561">
              <w:rPr>
                <w:rFonts w:ascii="Tahoma" w:hAnsi="Tahoma" w:cs="Tahoma"/>
                <w:sz w:val="20"/>
                <w:szCs w:val="20"/>
              </w:rPr>
              <w:t>Cherelle</w:t>
            </w:r>
            <w:proofErr w:type="spellEnd"/>
            <w:r w:rsidRPr="00145561">
              <w:rPr>
                <w:rFonts w:ascii="Tahoma" w:hAnsi="Tahoma" w:cs="Tahoma"/>
                <w:sz w:val="20"/>
                <w:szCs w:val="20"/>
              </w:rPr>
              <w:t xml:space="preserve"> Moore</w:t>
            </w:r>
          </w:p>
        </w:tc>
        <w:tc>
          <w:tcPr>
            <w:tcW w:w="4962" w:type="dxa"/>
          </w:tcPr>
          <w:p w14:paraId="76116B1E" w14:textId="28383BAE" w:rsidR="00347883" w:rsidRPr="00145561" w:rsidRDefault="00347883" w:rsidP="00C0677B">
            <w:pPr>
              <w:rPr>
                <w:rFonts w:ascii="Tahoma" w:hAnsi="Tahoma" w:cs="Tahoma"/>
                <w:sz w:val="20"/>
                <w:szCs w:val="20"/>
              </w:rPr>
            </w:pPr>
            <w:r w:rsidRPr="00145561">
              <w:rPr>
                <w:rFonts w:ascii="Tahoma" w:hAnsi="Tahoma" w:cs="Tahoma"/>
                <w:sz w:val="20"/>
                <w:szCs w:val="20"/>
              </w:rPr>
              <w:t xml:space="preserve">Role of the </w:t>
            </w:r>
            <w:r>
              <w:rPr>
                <w:rFonts w:ascii="Tahoma" w:hAnsi="Tahoma" w:cs="Tahoma"/>
                <w:sz w:val="20"/>
                <w:szCs w:val="20"/>
              </w:rPr>
              <w:t>Mental Health Coordinator</w:t>
            </w:r>
          </w:p>
          <w:p w14:paraId="154746BA" w14:textId="77777777" w:rsidR="00347883" w:rsidRPr="00145561" w:rsidRDefault="00347883" w:rsidP="00C0677B">
            <w:pPr>
              <w:rPr>
                <w:rFonts w:ascii="Tahoma" w:hAnsi="Tahoma" w:cs="Tahoma"/>
                <w:sz w:val="20"/>
                <w:szCs w:val="20"/>
              </w:rPr>
            </w:pPr>
            <w:r w:rsidRPr="00145561">
              <w:rPr>
                <w:rFonts w:ascii="Tahoma" w:hAnsi="Tahoma" w:cs="Tahoma"/>
                <w:sz w:val="20"/>
                <w:szCs w:val="20"/>
              </w:rPr>
              <w:t>Mental Health First Aid</w:t>
            </w:r>
          </w:p>
        </w:tc>
      </w:tr>
      <w:tr w:rsidR="00347883" w14:paraId="55CEEBAF" w14:textId="77777777" w:rsidTr="00347883">
        <w:tc>
          <w:tcPr>
            <w:tcW w:w="1843" w:type="dxa"/>
          </w:tcPr>
          <w:p w14:paraId="32C90CBD" w14:textId="77777777" w:rsidR="00347883" w:rsidRPr="00145561" w:rsidRDefault="00347883" w:rsidP="00C0677B">
            <w:pPr>
              <w:rPr>
                <w:rFonts w:ascii="Tahoma" w:hAnsi="Tahoma" w:cs="Tahoma"/>
                <w:sz w:val="20"/>
                <w:szCs w:val="20"/>
              </w:rPr>
            </w:pPr>
            <w:r w:rsidRPr="00145561">
              <w:rPr>
                <w:rFonts w:ascii="Tahoma" w:hAnsi="Tahoma" w:cs="Tahoma"/>
                <w:sz w:val="20"/>
                <w:szCs w:val="20"/>
              </w:rPr>
              <w:t>Tina Dale</w:t>
            </w:r>
          </w:p>
        </w:tc>
        <w:tc>
          <w:tcPr>
            <w:tcW w:w="4962" w:type="dxa"/>
          </w:tcPr>
          <w:p w14:paraId="65FA6D00" w14:textId="1AC21D46" w:rsidR="00347883" w:rsidRPr="00145561" w:rsidRDefault="00347883" w:rsidP="00C0677B">
            <w:pPr>
              <w:rPr>
                <w:rFonts w:ascii="Tahoma" w:hAnsi="Tahoma" w:cs="Tahoma"/>
                <w:sz w:val="20"/>
                <w:szCs w:val="20"/>
              </w:rPr>
            </w:pPr>
            <w:r w:rsidRPr="00145561">
              <w:rPr>
                <w:rFonts w:ascii="Tahoma" w:hAnsi="Tahoma" w:cs="Tahoma"/>
                <w:sz w:val="20"/>
                <w:szCs w:val="20"/>
              </w:rPr>
              <w:t xml:space="preserve">Role of the </w:t>
            </w:r>
            <w:r>
              <w:rPr>
                <w:rFonts w:ascii="Tahoma" w:hAnsi="Tahoma" w:cs="Tahoma"/>
                <w:sz w:val="20"/>
                <w:szCs w:val="20"/>
              </w:rPr>
              <w:t>D</w:t>
            </w:r>
            <w:r w:rsidRPr="00145561">
              <w:rPr>
                <w:rFonts w:ascii="Tahoma" w:hAnsi="Tahoma" w:cs="Tahoma"/>
                <w:sz w:val="20"/>
                <w:szCs w:val="20"/>
              </w:rPr>
              <w:t>DSL in education</w:t>
            </w:r>
          </w:p>
          <w:p w14:paraId="533477A2" w14:textId="77777777" w:rsidR="00347883" w:rsidRPr="00145561" w:rsidRDefault="00347883" w:rsidP="00C0677B">
            <w:pPr>
              <w:rPr>
                <w:rFonts w:ascii="Tahoma" w:hAnsi="Tahoma" w:cs="Tahoma"/>
                <w:sz w:val="20"/>
                <w:szCs w:val="20"/>
              </w:rPr>
            </w:pPr>
            <w:r w:rsidRPr="00145561">
              <w:rPr>
                <w:rFonts w:ascii="Tahoma" w:hAnsi="Tahoma" w:cs="Tahoma"/>
                <w:sz w:val="20"/>
                <w:szCs w:val="20"/>
              </w:rPr>
              <w:t>Mental Health First Aid</w:t>
            </w:r>
          </w:p>
        </w:tc>
      </w:tr>
      <w:tr w:rsidR="00347883" w14:paraId="2C26D900" w14:textId="77777777" w:rsidTr="00347883">
        <w:tc>
          <w:tcPr>
            <w:tcW w:w="1843" w:type="dxa"/>
          </w:tcPr>
          <w:p w14:paraId="7E347EC6" w14:textId="77777777" w:rsidR="00347883" w:rsidRPr="00145561" w:rsidRDefault="00347883" w:rsidP="00C0677B">
            <w:pPr>
              <w:rPr>
                <w:rFonts w:ascii="Tahoma" w:hAnsi="Tahoma" w:cs="Tahoma"/>
                <w:sz w:val="20"/>
                <w:szCs w:val="20"/>
              </w:rPr>
            </w:pPr>
            <w:proofErr w:type="spellStart"/>
            <w:r w:rsidRPr="00145561">
              <w:rPr>
                <w:rFonts w:ascii="Tahoma" w:hAnsi="Tahoma" w:cs="Tahoma"/>
                <w:sz w:val="20"/>
                <w:szCs w:val="20"/>
              </w:rPr>
              <w:t>Sangeeta</w:t>
            </w:r>
            <w:proofErr w:type="spellEnd"/>
            <w:r w:rsidRPr="00145561">
              <w:rPr>
                <w:rFonts w:ascii="Tahoma" w:hAnsi="Tahoma" w:cs="Tahoma"/>
                <w:sz w:val="20"/>
                <w:szCs w:val="20"/>
              </w:rPr>
              <w:t xml:space="preserve"> </w:t>
            </w:r>
            <w:proofErr w:type="spellStart"/>
            <w:r w:rsidRPr="00145561">
              <w:rPr>
                <w:rFonts w:ascii="Tahoma" w:hAnsi="Tahoma" w:cs="Tahoma"/>
                <w:sz w:val="20"/>
                <w:szCs w:val="20"/>
              </w:rPr>
              <w:t>Philora</w:t>
            </w:r>
            <w:proofErr w:type="spellEnd"/>
          </w:p>
        </w:tc>
        <w:tc>
          <w:tcPr>
            <w:tcW w:w="4962" w:type="dxa"/>
          </w:tcPr>
          <w:p w14:paraId="6DB72046" w14:textId="4267A063" w:rsidR="00347883" w:rsidRDefault="00347883" w:rsidP="00C0677B">
            <w:pPr>
              <w:rPr>
                <w:rFonts w:ascii="Tahoma" w:hAnsi="Tahoma" w:cs="Tahoma"/>
                <w:sz w:val="20"/>
                <w:szCs w:val="20"/>
              </w:rPr>
            </w:pPr>
            <w:r>
              <w:rPr>
                <w:rFonts w:ascii="Tahoma" w:hAnsi="Tahoma" w:cs="Tahoma"/>
                <w:sz w:val="20"/>
                <w:szCs w:val="20"/>
              </w:rPr>
              <w:t xml:space="preserve">Role of the LAC Coordinator </w:t>
            </w:r>
          </w:p>
          <w:p w14:paraId="3EF068D7" w14:textId="2CE1CE61" w:rsidR="00347883" w:rsidRPr="00145561" w:rsidRDefault="00347883" w:rsidP="00C0677B">
            <w:pPr>
              <w:rPr>
                <w:rFonts w:ascii="Tahoma" w:hAnsi="Tahoma" w:cs="Tahoma"/>
                <w:sz w:val="20"/>
                <w:szCs w:val="20"/>
              </w:rPr>
            </w:pPr>
            <w:r w:rsidRPr="00145561">
              <w:rPr>
                <w:rFonts w:ascii="Tahoma" w:hAnsi="Tahoma" w:cs="Tahoma"/>
                <w:sz w:val="20"/>
                <w:szCs w:val="20"/>
              </w:rPr>
              <w:t>Mental Health First Aid</w:t>
            </w:r>
          </w:p>
        </w:tc>
      </w:tr>
      <w:tr w:rsidR="00347883" w14:paraId="3C0CFD52" w14:textId="77777777" w:rsidTr="00347883">
        <w:tc>
          <w:tcPr>
            <w:tcW w:w="1843" w:type="dxa"/>
          </w:tcPr>
          <w:p w14:paraId="695F9702" w14:textId="77777777" w:rsidR="00347883" w:rsidRPr="00145561" w:rsidRDefault="00347883" w:rsidP="00C0677B">
            <w:pPr>
              <w:rPr>
                <w:rFonts w:ascii="Tahoma" w:hAnsi="Tahoma" w:cs="Tahoma"/>
                <w:sz w:val="20"/>
                <w:szCs w:val="20"/>
              </w:rPr>
            </w:pPr>
            <w:r w:rsidRPr="00145561">
              <w:rPr>
                <w:rFonts w:ascii="Tahoma" w:hAnsi="Tahoma" w:cs="Tahoma"/>
                <w:sz w:val="20"/>
                <w:szCs w:val="20"/>
              </w:rPr>
              <w:t>Cara Bradley</w:t>
            </w:r>
          </w:p>
        </w:tc>
        <w:tc>
          <w:tcPr>
            <w:tcW w:w="4962" w:type="dxa"/>
          </w:tcPr>
          <w:p w14:paraId="5CC337B4" w14:textId="50C77CD4" w:rsidR="00347883" w:rsidRDefault="00347883" w:rsidP="00C0677B">
            <w:pPr>
              <w:rPr>
                <w:rFonts w:ascii="Tahoma" w:hAnsi="Tahoma" w:cs="Tahoma"/>
                <w:sz w:val="20"/>
                <w:szCs w:val="20"/>
              </w:rPr>
            </w:pPr>
            <w:r>
              <w:rPr>
                <w:rFonts w:ascii="Tahoma" w:hAnsi="Tahoma" w:cs="Tahoma"/>
                <w:sz w:val="20"/>
                <w:szCs w:val="20"/>
              </w:rPr>
              <w:t xml:space="preserve">Role of the </w:t>
            </w:r>
            <w:proofErr w:type="spellStart"/>
            <w:r>
              <w:rPr>
                <w:rFonts w:ascii="Tahoma" w:hAnsi="Tahoma" w:cs="Tahoma"/>
                <w:sz w:val="20"/>
                <w:szCs w:val="20"/>
              </w:rPr>
              <w:t>SENCo</w:t>
            </w:r>
            <w:proofErr w:type="spellEnd"/>
          </w:p>
          <w:p w14:paraId="133128E8" w14:textId="350004C1" w:rsidR="00347883" w:rsidRPr="00145561" w:rsidRDefault="00347883" w:rsidP="00C0677B">
            <w:pPr>
              <w:rPr>
                <w:rFonts w:ascii="Tahoma" w:hAnsi="Tahoma" w:cs="Tahoma"/>
                <w:sz w:val="20"/>
                <w:szCs w:val="20"/>
              </w:rPr>
            </w:pPr>
            <w:r w:rsidRPr="00145561">
              <w:rPr>
                <w:rFonts w:ascii="Tahoma" w:hAnsi="Tahoma" w:cs="Tahoma"/>
                <w:sz w:val="20"/>
                <w:szCs w:val="20"/>
              </w:rPr>
              <w:t>Mental Health First Aid</w:t>
            </w:r>
          </w:p>
        </w:tc>
      </w:tr>
      <w:tr w:rsidR="00347883" w14:paraId="22C5107F" w14:textId="77777777" w:rsidTr="00347883">
        <w:tc>
          <w:tcPr>
            <w:tcW w:w="1843" w:type="dxa"/>
          </w:tcPr>
          <w:p w14:paraId="595F05E2" w14:textId="472851FD" w:rsidR="00347883" w:rsidRPr="00145561" w:rsidRDefault="00347883" w:rsidP="00C0677B">
            <w:pPr>
              <w:rPr>
                <w:rFonts w:ascii="Tahoma" w:hAnsi="Tahoma" w:cs="Tahoma"/>
                <w:sz w:val="20"/>
                <w:szCs w:val="20"/>
              </w:rPr>
            </w:pPr>
            <w:r>
              <w:rPr>
                <w:rFonts w:ascii="Tahoma" w:hAnsi="Tahoma" w:cs="Tahoma"/>
                <w:sz w:val="20"/>
                <w:szCs w:val="20"/>
              </w:rPr>
              <w:t>Emma Jones</w:t>
            </w:r>
          </w:p>
        </w:tc>
        <w:tc>
          <w:tcPr>
            <w:tcW w:w="4962" w:type="dxa"/>
          </w:tcPr>
          <w:p w14:paraId="3AA2FB61" w14:textId="02CF5AD2" w:rsidR="00347883" w:rsidRDefault="00347883" w:rsidP="00E60124">
            <w:pPr>
              <w:rPr>
                <w:rFonts w:ascii="Tahoma" w:hAnsi="Tahoma" w:cs="Tahoma"/>
                <w:sz w:val="20"/>
                <w:szCs w:val="20"/>
              </w:rPr>
            </w:pPr>
            <w:r w:rsidRPr="00145561">
              <w:rPr>
                <w:rFonts w:ascii="Tahoma" w:hAnsi="Tahoma" w:cs="Tahoma"/>
                <w:sz w:val="20"/>
                <w:szCs w:val="20"/>
              </w:rPr>
              <w:t xml:space="preserve">Role of the </w:t>
            </w:r>
            <w:r>
              <w:rPr>
                <w:rFonts w:ascii="Tahoma" w:hAnsi="Tahoma" w:cs="Tahoma"/>
                <w:sz w:val="20"/>
                <w:szCs w:val="20"/>
              </w:rPr>
              <w:t>D</w:t>
            </w:r>
            <w:r w:rsidRPr="00145561">
              <w:rPr>
                <w:rFonts w:ascii="Tahoma" w:hAnsi="Tahoma" w:cs="Tahoma"/>
                <w:sz w:val="20"/>
                <w:szCs w:val="20"/>
              </w:rPr>
              <w:t>DSL in education</w:t>
            </w:r>
          </w:p>
          <w:p w14:paraId="67DBD1D9" w14:textId="51B59D3C" w:rsidR="00347883" w:rsidRPr="00145561" w:rsidRDefault="00347883" w:rsidP="00E60124">
            <w:pPr>
              <w:rPr>
                <w:rFonts w:ascii="Tahoma" w:hAnsi="Tahoma" w:cs="Tahoma"/>
                <w:sz w:val="20"/>
                <w:szCs w:val="20"/>
              </w:rPr>
            </w:pPr>
            <w:r>
              <w:rPr>
                <w:rFonts w:ascii="Tahoma" w:hAnsi="Tahoma" w:cs="Tahoma"/>
                <w:sz w:val="20"/>
                <w:szCs w:val="20"/>
              </w:rPr>
              <w:t>Senior Student Welfare Manager - Safeguarding</w:t>
            </w:r>
          </w:p>
          <w:p w14:paraId="2D7199CD" w14:textId="1992923B" w:rsidR="00347883" w:rsidRPr="00145561" w:rsidRDefault="00347883" w:rsidP="00E60124">
            <w:pPr>
              <w:rPr>
                <w:rFonts w:ascii="Tahoma" w:hAnsi="Tahoma" w:cs="Tahoma"/>
                <w:sz w:val="20"/>
                <w:szCs w:val="20"/>
              </w:rPr>
            </w:pPr>
            <w:r w:rsidRPr="00145561">
              <w:rPr>
                <w:rFonts w:ascii="Tahoma" w:hAnsi="Tahoma" w:cs="Tahoma"/>
                <w:sz w:val="20"/>
                <w:szCs w:val="20"/>
              </w:rPr>
              <w:t>Mental Health First Aid</w:t>
            </w:r>
          </w:p>
        </w:tc>
      </w:tr>
      <w:tr w:rsidR="00347883" w14:paraId="0CA8F8D5" w14:textId="77777777" w:rsidTr="00347883">
        <w:tc>
          <w:tcPr>
            <w:tcW w:w="1843" w:type="dxa"/>
          </w:tcPr>
          <w:p w14:paraId="68B07578" w14:textId="77777777" w:rsidR="00347883" w:rsidRDefault="00347883" w:rsidP="00C0677B">
            <w:pPr>
              <w:rPr>
                <w:rFonts w:ascii="Tahoma" w:hAnsi="Tahoma" w:cs="Tahoma"/>
                <w:sz w:val="20"/>
                <w:szCs w:val="20"/>
              </w:rPr>
            </w:pPr>
            <w:r>
              <w:rPr>
                <w:rFonts w:ascii="Tahoma" w:hAnsi="Tahoma" w:cs="Tahoma"/>
                <w:sz w:val="20"/>
                <w:szCs w:val="20"/>
              </w:rPr>
              <w:t>Laura Cook</w:t>
            </w:r>
          </w:p>
        </w:tc>
        <w:tc>
          <w:tcPr>
            <w:tcW w:w="4962" w:type="dxa"/>
          </w:tcPr>
          <w:p w14:paraId="419357D3" w14:textId="7035636F" w:rsidR="00347883" w:rsidRDefault="00347883" w:rsidP="00C0677B">
            <w:pPr>
              <w:rPr>
                <w:rFonts w:ascii="Tahoma" w:hAnsi="Tahoma" w:cs="Tahoma"/>
                <w:sz w:val="20"/>
                <w:szCs w:val="20"/>
              </w:rPr>
            </w:pPr>
            <w:r>
              <w:rPr>
                <w:rFonts w:ascii="Tahoma" w:hAnsi="Tahoma" w:cs="Tahoma"/>
                <w:sz w:val="20"/>
                <w:szCs w:val="20"/>
              </w:rPr>
              <w:t>Learning Support Assistant</w:t>
            </w:r>
          </w:p>
          <w:p w14:paraId="54977CF2" w14:textId="22B62AC4" w:rsidR="00347883" w:rsidRPr="00145561" w:rsidRDefault="00347883" w:rsidP="00C0677B">
            <w:pPr>
              <w:rPr>
                <w:rFonts w:ascii="Tahoma" w:hAnsi="Tahoma" w:cs="Tahoma"/>
                <w:sz w:val="20"/>
                <w:szCs w:val="20"/>
              </w:rPr>
            </w:pPr>
            <w:r>
              <w:rPr>
                <w:rFonts w:ascii="Tahoma" w:hAnsi="Tahoma" w:cs="Tahoma"/>
                <w:sz w:val="20"/>
                <w:szCs w:val="20"/>
              </w:rPr>
              <w:t>Mental Health First Aid</w:t>
            </w:r>
          </w:p>
        </w:tc>
      </w:tr>
      <w:tr w:rsidR="00347883" w14:paraId="50BB1B21" w14:textId="77777777" w:rsidTr="00347883">
        <w:tc>
          <w:tcPr>
            <w:tcW w:w="1843" w:type="dxa"/>
          </w:tcPr>
          <w:p w14:paraId="73C73540" w14:textId="794F108F" w:rsidR="00347883" w:rsidRDefault="00347883" w:rsidP="00C0677B">
            <w:pPr>
              <w:rPr>
                <w:rFonts w:ascii="Tahoma" w:hAnsi="Tahoma" w:cs="Tahoma"/>
                <w:sz w:val="20"/>
                <w:szCs w:val="20"/>
              </w:rPr>
            </w:pPr>
            <w:proofErr w:type="spellStart"/>
            <w:r>
              <w:rPr>
                <w:rFonts w:ascii="Tahoma" w:hAnsi="Tahoma" w:cs="Tahoma"/>
                <w:sz w:val="20"/>
                <w:szCs w:val="20"/>
              </w:rPr>
              <w:t>Gurdi</w:t>
            </w:r>
            <w:proofErr w:type="spellEnd"/>
            <w:r>
              <w:rPr>
                <w:rFonts w:ascii="Tahoma" w:hAnsi="Tahoma" w:cs="Tahoma"/>
                <w:sz w:val="20"/>
                <w:szCs w:val="20"/>
              </w:rPr>
              <w:t xml:space="preserve"> </w:t>
            </w:r>
            <w:proofErr w:type="spellStart"/>
            <w:r>
              <w:rPr>
                <w:rFonts w:ascii="Tahoma" w:hAnsi="Tahoma" w:cs="Tahoma"/>
                <w:sz w:val="20"/>
                <w:szCs w:val="20"/>
              </w:rPr>
              <w:t>Garcha</w:t>
            </w:r>
            <w:proofErr w:type="spellEnd"/>
          </w:p>
        </w:tc>
        <w:tc>
          <w:tcPr>
            <w:tcW w:w="4962" w:type="dxa"/>
          </w:tcPr>
          <w:p w14:paraId="61DBAE2D" w14:textId="11F00FD2" w:rsidR="00347883" w:rsidRDefault="00347883" w:rsidP="00C0677B">
            <w:pPr>
              <w:rPr>
                <w:rFonts w:ascii="Tahoma" w:hAnsi="Tahoma" w:cs="Tahoma"/>
                <w:sz w:val="20"/>
                <w:szCs w:val="20"/>
              </w:rPr>
            </w:pPr>
            <w:r>
              <w:rPr>
                <w:rFonts w:ascii="Tahoma" w:hAnsi="Tahoma" w:cs="Tahoma"/>
                <w:sz w:val="20"/>
                <w:szCs w:val="20"/>
              </w:rPr>
              <w:t>Student Welfare Manager</w:t>
            </w:r>
          </w:p>
          <w:p w14:paraId="3C52CDF7" w14:textId="0EC2CA68" w:rsidR="00347883" w:rsidRPr="00145561" w:rsidRDefault="00347883" w:rsidP="00C0677B">
            <w:pPr>
              <w:rPr>
                <w:rFonts w:ascii="Tahoma" w:hAnsi="Tahoma" w:cs="Tahoma"/>
                <w:sz w:val="20"/>
                <w:szCs w:val="20"/>
              </w:rPr>
            </w:pPr>
            <w:r>
              <w:rPr>
                <w:rFonts w:ascii="Tahoma" w:hAnsi="Tahoma" w:cs="Tahoma"/>
                <w:sz w:val="20"/>
                <w:szCs w:val="20"/>
              </w:rPr>
              <w:t>Mental Health First Aid</w:t>
            </w:r>
          </w:p>
        </w:tc>
      </w:tr>
      <w:tr w:rsidR="00347883" w14:paraId="4CB661D1" w14:textId="77777777" w:rsidTr="00347883">
        <w:tc>
          <w:tcPr>
            <w:tcW w:w="1843" w:type="dxa"/>
          </w:tcPr>
          <w:p w14:paraId="617587D7" w14:textId="5C6AFF5D" w:rsidR="00347883" w:rsidRDefault="00347883" w:rsidP="00C0677B">
            <w:pPr>
              <w:rPr>
                <w:rFonts w:ascii="Tahoma" w:hAnsi="Tahoma" w:cs="Tahoma"/>
                <w:sz w:val="20"/>
                <w:szCs w:val="20"/>
              </w:rPr>
            </w:pPr>
            <w:proofErr w:type="spellStart"/>
            <w:r>
              <w:rPr>
                <w:rFonts w:ascii="Tahoma" w:hAnsi="Tahoma" w:cs="Tahoma"/>
                <w:sz w:val="20"/>
                <w:szCs w:val="20"/>
              </w:rPr>
              <w:t>Pavan</w:t>
            </w:r>
            <w:proofErr w:type="spellEnd"/>
            <w:r>
              <w:rPr>
                <w:rFonts w:ascii="Tahoma" w:hAnsi="Tahoma" w:cs="Tahoma"/>
                <w:sz w:val="20"/>
                <w:szCs w:val="20"/>
              </w:rPr>
              <w:t xml:space="preserve"> </w:t>
            </w:r>
            <w:proofErr w:type="spellStart"/>
            <w:r>
              <w:rPr>
                <w:rFonts w:ascii="Tahoma" w:hAnsi="Tahoma" w:cs="Tahoma"/>
                <w:sz w:val="20"/>
                <w:szCs w:val="20"/>
              </w:rPr>
              <w:t>Bains</w:t>
            </w:r>
            <w:proofErr w:type="spellEnd"/>
          </w:p>
        </w:tc>
        <w:tc>
          <w:tcPr>
            <w:tcW w:w="4962" w:type="dxa"/>
          </w:tcPr>
          <w:p w14:paraId="11E17E02" w14:textId="260481CC" w:rsidR="00347883" w:rsidRDefault="00347883" w:rsidP="00C0677B">
            <w:pPr>
              <w:rPr>
                <w:rFonts w:ascii="Tahoma" w:hAnsi="Tahoma" w:cs="Tahoma"/>
                <w:sz w:val="20"/>
                <w:szCs w:val="20"/>
              </w:rPr>
            </w:pPr>
            <w:r>
              <w:rPr>
                <w:rFonts w:ascii="Tahoma" w:hAnsi="Tahoma" w:cs="Tahoma"/>
                <w:sz w:val="20"/>
                <w:szCs w:val="20"/>
              </w:rPr>
              <w:t>Student Welfare Manager</w:t>
            </w:r>
          </w:p>
          <w:p w14:paraId="74E92077" w14:textId="1F9AD4C6" w:rsidR="00347883" w:rsidRPr="00145561" w:rsidRDefault="00347883" w:rsidP="00C0677B">
            <w:pPr>
              <w:rPr>
                <w:rFonts w:ascii="Tahoma" w:hAnsi="Tahoma" w:cs="Tahoma"/>
                <w:sz w:val="20"/>
                <w:szCs w:val="20"/>
              </w:rPr>
            </w:pPr>
            <w:r>
              <w:rPr>
                <w:rFonts w:ascii="Tahoma" w:hAnsi="Tahoma" w:cs="Tahoma"/>
                <w:sz w:val="20"/>
                <w:szCs w:val="20"/>
              </w:rPr>
              <w:t>Mental Health First Aid</w:t>
            </w:r>
          </w:p>
        </w:tc>
      </w:tr>
      <w:tr w:rsidR="00347883" w14:paraId="60AE9724" w14:textId="77777777" w:rsidTr="00347883">
        <w:tc>
          <w:tcPr>
            <w:tcW w:w="1843" w:type="dxa"/>
          </w:tcPr>
          <w:p w14:paraId="233DC8DB" w14:textId="1E0CCF78" w:rsidR="00347883" w:rsidRDefault="00347883" w:rsidP="00C0677B">
            <w:pPr>
              <w:rPr>
                <w:rFonts w:ascii="Tahoma" w:hAnsi="Tahoma" w:cs="Tahoma"/>
                <w:sz w:val="20"/>
                <w:szCs w:val="20"/>
              </w:rPr>
            </w:pPr>
            <w:proofErr w:type="spellStart"/>
            <w:r>
              <w:rPr>
                <w:rFonts w:ascii="Tahoma" w:hAnsi="Tahoma" w:cs="Tahoma"/>
                <w:sz w:val="20"/>
                <w:szCs w:val="20"/>
              </w:rPr>
              <w:t>Amarjit</w:t>
            </w:r>
            <w:proofErr w:type="spellEnd"/>
            <w:r>
              <w:rPr>
                <w:rFonts w:ascii="Tahoma" w:hAnsi="Tahoma" w:cs="Tahoma"/>
                <w:sz w:val="20"/>
                <w:szCs w:val="20"/>
              </w:rPr>
              <w:t xml:space="preserve"> </w:t>
            </w:r>
            <w:proofErr w:type="spellStart"/>
            <w:r>
              <w:rPr>
                <w:rFonts w:ascii="Tahoma" w:hAnsi="Tahoma" w:cs="Tahoma"/>
                <w:sz w:val="20"/>
                <w:szCs w:val="20"/>
              </w:rPr>
              <w:t>Parmar</w:t>
            </w:r>
            <w:proofErr w:type="spellEnd"/>
          </w:p>
        </w:tc>
        <w:tc>
          <w:tcPr>
            <w:tcW w:w="4962" w:type="dxa"/>
          </w:tcPr>
          <w:p w14:paraId="6C1405C9" w14:textId="77777777" w:rsidR="00347883" w:rsidRDefault="00347883" w:rsidP="00C0677B">
            <w:pPr>
              <w:rPr>
                <w:rFonts w:ascii="Tahoma" w:hAnsi="Tahoma" w:cs="Tahoma"/>
                <w:sz w:val="20"/>
                <w:szCs w:val="20"/>
              </w:rPr>
            </w:pPr>
            <w:r>
              <w:rPr>
                <w:rFonts w:ascii="Tahoma" w:hAnsi="Tahoma" w:cs="Tahoma"/>
                <w:sz w:val="20"/>
                <w:szCs w:val="20"/>
              </w:rPr>
              <w:t>Attendance Officer</w:t>
            </w:r>
          </w:p>
          <w:p w14:paraId="144F4D1B" w14:textId="458CE18B" w:rsidR="00347883" w:rsidRDefault="00347883" w:rsidP="00C0677B">
            <w:pPr>
              <w:rPr>
                <w:rFonts w:ascii="Tahoma" w:hAnsi="Tahoma" w:cs="Tahoma"/>
                <w:sz w:val="20"/>
                <w:szCs w:val="20"/>
              </w:rPr>
            </w:pPr>
            <w:r>
              <w:rPr>
                <w:rFonts w:ascii="Tahoma" w:hAnsi="Tahoma" w:cs="Tahoma"/>
                <w:sz w:val="20"/>
                <w:szCs w:val="20"/>
              </w:rPr>
              <w:t>Mental Health First Aid</w:t>
            </w:r>
          </w:p>
        </w:tc>
      </w:tr>
    </w:tbl>
    <w:p w14:paraId="495EABFD" w14:textId="77777777" w:rsidR="00EC7DA6" w:rsidRPr="00D805E7" w:rsidRDefault="00EC7DA6" w:rsidP="00EC7DA6">
      <w:pPr>
        <w:rPr>
          <w:rFonts w:ascii="Tahoma" w:hAnsi="Tahoma" w:cs="Tahoma"/>
        </w:rPr>
      </w:pPr>
    </w:p>
    <w:p w14:paraId="3004B046" w14:textId="7F7FB22E" w:rsidR="00EC7DA6" w:rsidRDefault="00EC7DA6" w:rsidP="00AA3406">
      <w:pPr>
        <w:jc w:val="center"/>
        <w:rPr>
          <w:b/>
          <w:sz w:val="32"/>
          <w:szCs w:val="32"/>
        </w:rPr>
      </w:pPr>
    </w:p>
    <w:p w14:paraId="60E37A88" w14:textId="77777777" w:rsidR="00EC7DA6" w:rsidRDefault="00EC7DA6" w:rsidP="00AA3406">
      <w:pPr>
        <w:jc w:val="center"/>
        <w:rPr>
          <w:b/>
          <w:sz w:val="32"/>
          <w:szCs w:val="32"/>
        </w:rPr>
      </w:pPr>
    </w:p>
    <w:p w14:paraId="74F9B94D" w14:textId="77777777" w:rsidR="00EC7DA6" w:rsidRDefault="00EC7DA6" w:rsidP="00AA3406">
      <w:pPr>
        <w:jc w:val="center"/>
        <w:rPr>
          <w:b/>
          <w:sz w:val="32"/>
          <w:szCs w:val="32"/>
        </w:rPr>
      </w:pPr>
    </w:p>
    <w:p w14:paraId="328D7B95" w14:textId="359C4706" w:rsidR="00EC7DA6" w:rsidRDefault="00EC7DA6" w:rsidP="00AA3406">
      <w:pPr>
        <w:jc w:val="center"/>
        <w:rPr>
          <w:b/>
          <w:sz w:val="32"/>
          <w:szCs w:val="32"/>
        </w:rPr>
      </w:pPr>
    </w:p>
    <w:p w14:paraId="475D6F72" w14:textId="1171DA7A" w:rsidR="00EC7DA6" w:rsidRDefault="00EC7DA6" w:rsidP="00AA3406">
      <w:pPr>
        <w:jc w:val="center"/>
        <w:rPr>
          <w:b/>
          <w:sz w:val="32"/>
          <w:szCs w:val="32"/>
        </w:rPr>
      </w:pPr>
    </w:p>
    <w:p w14:paraId="57D7465F" w14:textId="4AEA69A2" w:rsidR="00EC7DA6" w:rsidRDefault="00EC7DA6" w:rsidP="00AA3406">
      <w:pPr>
        <w:jc w:val="center"/>
        <w:rPr>
          <w:b/>
          <w:sz w:val="32"/>
          <w:szCs w:val="32"/>
        </w:rPr>
      </w:pPr>
    </w:p>
    <w:p w14:paraId="1DE3459E" w14:textId="4BBE3BCB" w:rsidR="00EC7DA6" w:rsidRDefault="00EC7DA6" w:rsidP="00AA3406">
      <w:pPr>
        <w:jc w:val="center"/>
        <w:rPr>
          <w:b/>
          <w:sz w:val="32"/>
          <w:szCs w:val="32"/>
        </w:rPr>
      </w:pPr>
    </w:p>
    <w:p w14:paraId="5C08C5F8" w14:textId="208C18BA" w:rsidR="00EC7DA6" w:rsidRDefault="00EC7DA6" w:rsidP="00AA3406">
      <w:pPr>
        <w:jc w:val="center"/>
        <w:rPr>
          <w:b/>
          <w:sz w:val="32"/>
          <w:szCs w:val="32"/>
        </w:rPr>
      </w:pPr>
    </w:p>
    <w:p w14:paraId="399D4EB8" w14:textId="1D750702" w:rsidR="00EC7DA6" w:rsidRDefault="00EC7DA6" w:rsidP="00AA3406">
      <w:pPr>
        <w:jc w:val="center"/>
        <w:rPr>
          <w:b/>
          <w:sz w:val="32"/>
          <w:szCs w:val="32"/>
        </w:rPr>
      </w:pPr>
    </w:p>
    <w:p w14:paraId="2D9AA6ED" w14:textId="5C3A2A2E" w:rsidR="00EC7DA6" w:rsidRDefault="00EC7DA6" w:rsidP="00AA3406">
      <w:pPr>
        <w:jc w:val="center"/>
        <w:rPr>
          <w:b/>
          <w:sz w:val="32"/>
          <w:szCs w:val="32"/>
        </w:rPr>
      </w:pPr>
    </w:p>
    <w:p w14:paraId="3E7115F1" w14:textId="044FC96F" w:rsidR="00EC7DA6" w:rsidRDefault="00EC7DA6" w:rsidP="00AA3406">
      <w:pPr>
        <w:jc w:val="center"/>
        <w:rPr>
          <w:b/>
          <w:sz w:val="32"/>
          <w:szCs w:val="32"/>
        </w:rPr>
      </w:pPr>
    </w:p>
    <w:p w14:paraId="03EF5B67" w14:textId="3733787E" w:rsidR="00EC7DA6" w:rsidRDefault="00EC7DA6" w:rsidP="00AA3406">
      <w:pPr>
        <w:jc w:val="center"/>
        <w:rPr>
          <w:b/>
          <w:sz w:val="32"/>
          <w:szCs w:val="32"/>
        </w:rPr>
      </w:pPr>
    </w:p>
    <w:p w14:paraId="66017C55" w14:textId="77777777" w:rsidR="00EC7DA6" w:rsidRDefault="00EC7DA6" w:rsidP="00AA3406">
      <w:pPr>
        <w:jc w:val="center"/>
        <w:rPr>
          <w:b/>
          <w:sz w:val="32"/>
          <w:szCs w:val="32"/>
        </w:rPr>
      </w:pPr>
      <w:bookmarkStart w:id="38" w:name="_GoBack"/>
      <w:bookmarkEnd w:id="38"/>
    </w:p>
    <w:p w14:paraId="6E0E2D97" w14:textId="115ADDF3" w:rsidR="00C30BFC" w:rsidRPr="00145561" w:rsidRDefault="00C30BFC" w:rsidP="00AA3406">
      <w:pPr>
        <w:jc w:val="center"/>
        <w:rPr>
          <w:b/>
          <w:sz w:val="32"/>
          <w:szCs w:val="32"/>
        </w:rPr>
      </w:pPr>
      <w:r w:rsidRPr="00145561">
        <w:rPr>
          <w:b/>
          <w:noProof/>
          <w:sz w:val="32"/>
          <w:szCs w:val="32"/>
        </w:rPr>
        <mc:AlternateContent>
          <mc:Choice Requires="wps">
            <w:drawing>
              <wp:anchor distT="0" distB="0" distL="114300" distR="114300" simplePos="0" relativeHeight="251658240" behindDoc="0" locked="0" layoutInCell="1" allowOverlap="1" wp14:anchorId="1A26A47F" wp14:editId="2160BF1B">
                <wp:simplePos x="0" y="0"/>
                <wp:positionH relativeFrom="column">
                  <wp:posOffset>-628650</wp:posOffset>
                </wp:positionH>
                <wp:positionV relativeFrom="paragraph">
                  <wp:posOffset>-520065</wp:posOffset>
                </wp:positionV>
                <wp:extent cx="1285875" cy="933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85875" cy="933450"/>
                        </a:xfrm>
                        <a:prstGeom prst="rect">
                          <a:avLst/>
                        </a:prstGeom>
                        <a:solidFill>
                          <a:schemeClr val="lt1"/>
                        </a:solidFill>
                        <a:ln w="6350">
                          <a:solidFill>
                            <a:prstClr val="black"/>
                          </a:solidFill>
                        </a:ln>
                      </wps:spPr>
                      <wps:txbx>
                        <w:txbxContent>
                          <w:p w14:paraId="3313C464" w14:textId="04A25B99" w:rsidR="0000606F" w:rsidRDefault="0000606F">
                            <w:r w:rsidRPr="00C30BFC">
                              <w:rPr>
                                <w:noProof/>
                              </w:rPr>
                              <w:drawing>
                                <wp:inline distT="0" distB="0" distL="0" distR="0" wp14:anchorId="0D7EC760" wp14:editId="37795B43">
                                  <wp:extent cx="1152525"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6A47F" id="_x0000_t202" coordsize="21600,21600" o:spt="202" path="m,l,21600r21600,l21600,xe">
                <v:stroke joinstyle="miter"/>
                <v:path gradientshapeok="t" o:connecttype="rect"/>
              </v:shapetype>
              <v:shape id="Text Box 1" o:spid="_x0000_s1026" type="#_x0000_t202" style="position:absolute;left:0;text-align:left;margin-left:-49.5pt;margin-top:-40.95pt;width:101.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" fillcolor="white [3201]" strokeweight=".5pt">
                <v:textbox>
                  <w:txbxContent>
                    <w:p w14:paraId="3313C464" w14:textId="04A25B99" w:rsidR="0000606F" w:rsidRDefault="0000606F">
                      <w:r w:rsidRPr="00C30BFC">
                        <w:rPr>
                          <w:noProof/>
                        </w:rPr>
                        <w:drawing>
                          <wp:inline distT="0" distB="0" distL="0" distR="0" wp14:anchorId="0D7EC760" wp14:editId="37795B43">
                            <wp:extent cx="1152525"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p>
                  </w:txbxContent>
                </v:textbox>
              </v:shape>
            </w:pict>
          </mc:Fallback>
        </mc:AlternateContent>
      </w:r>
      <w:r w:rsidR="0068122B" w:rsidRPr="00145561">
        <w:rPr>
          <w:b/>
          <w:sz w:val="32"/>
          <w:szCs w:val="32"/>
        </w:rPr>
        <w:t>STEPs Programmes</w:t>
      </w:r>
      <w:r w:rsidRPr="00145561">
        <w:rPr>
          <w:b/>
          <w:sz w:val="32"/>
          <w:szCs w:val="32"/>
        </w:rPr>
        <w:t xml:space="preserve">  </w:t>
      </w:r>
    </w:p>
    <w:p w14:paraId="2A61F6C8" w14:textId="3D9C8C79" w:rsidR="00AA3406" w:rsidRDefault="00AA3406" w:rsidP="00AA3406">
      <w:pPr>
        <w:jc w:val="center"/>
        <w:rPr>
          <w:b/>
          <w:sz w:val="40"/>
          <w:szCs w:val="40"/>
        </w:rPr>
      </w:pPr>
    </w:p>
    <w:p w14:paraId="2A61F6CB" w14:textId="77777777" w:rsidR="00AA3406" w:rsidRDefault="00AA3406" w:rsidP="00AA3406"/>
    <w:tbl>
      <w:tblPr>
        <w:tblStyle w:val="TableGrid"/>
        <w:tblW w:w="0" w:type="auto"/>
        <w:tblInd w:w="-459" w:type="dxa"/>
        <w:tblLook w:val="04A0" w:firstRow="1" w:lastRow="0" w:firstColumn="1" w:lastColumn="0" w:noHBand="0" w:noVBand="1"/>
      </w:tblPr>
      <w:tblGrid>
        <w:gridCol w:w="2374"/>
        <w:gridCol w:w="2960"/>
        <w:gridCol w:w="3445"/>
        <w:gridCol w:w="699"/>
      </w:tblGrid>
      <w:tr w:rsidR="00AA3406" w:rsidRPr="005911FA" w14:paraId="2A61F6D0" w14:textId="77777777" w:rsidTr="00145561">
        <w:tc>
          <w:tcPr>
            <w:tcW w:w="2410" w:type="dxa"/>
            <w:shd w:val="clear" w:color="auto" w:fill="D9D9D9" w:themeFill="background1" w:themeFillShade="D9"/>
          </w:tcPr>
          <w:p w14:paraId="2A61F6CC" w14:textId="77777777" w:rsidR="00AA3406" w:rsidRPr="00145561" w:rsidRDefault="00AA3406" w:rsidP="00D805E7">
            <w:pPr>
              <w:spacing w:before="120" w:after="120"/>
              <w:jc w:val="center"/>
              <w:rPr>
                <w:rFonts w:ascii="Tahoma" w:hAnsi="Tahoma" w:cs="Tahoma"/>
                <w:b/>
                <w:sz w:val="20"/>
                <w:szCs w:val="20"/>
              </w:rPr>
            </w:pPr>
            <w:r w:rsidRPr="00145561">
              <w:rPr>
                <w:rFonts w:ascii="Tahoma" w:hAnsi="Tahoma" w:cs="Tahoma"/>
                <w:b/>
                <w:sz w:val="20"/>
                <w:szCs w:val="20"/>
              </w:rPr>
              <w:t>Intervention Training</w:t>
            </w:r>
          </w:p>
        </w:tc>
        <w:tc>
          <w:tcPr>
            <w:tcW w:w="2985" w:type="dxa"/>
            <w:shd w:val="clear" w:color="auto" w:fill="D9D9D9" w:themeFill="background1" w:themeFillShade="D9"/>
            <w:vAlign w:val="center"/>
          </w:tcPr>
          <w:p w14:paraId="2A61F6CD" w14:textId="77777777" w:rsidR="00AA3406" w:rsidRPr="00145561" w:rsidRDefault="00AA3406" w:rsidP="00D805E7">
            <w:pPr>
              <w:spacing w:before="120" w:after="120"/>
              <w:jc w:val="center"/>
              <w:rPr>
                <w:rFonts w:ascii="Tahoma" w:hAnsi="Tahoma" w:cs="Tahoma"/>
                <w:b/>
                <w:sz w:val="20"/>
                <w:szCs w:val="20"/>
              </w:rPr>
            </w:pPr>
            <w:r w:rsidRPr="00145561">
              <w:rPr>
                <w:rFonts w:ascii="Tahoma" w:hAnsi="Tahoma" w:cs="Tahoma"/>
                <w:b/>
                <w:sz w:val="20"/>
                <w:szCs w:val="20"/>
              </w:rPr>
              <w:t>Programme Description</w:t>
            </w:r>
          </w:p>
        </w:tc>
        <w:tc>
          <w:tcPr>
            <w:tcW w:w="3536" w:type="dxa"/>
            <w:shd w:val="clear" w:color="auto" w:fill="D9D9D9" w:themeFill="background1" w:themeFillShade="D9"/>
            <w:vAlign w:val="center"/>
          </w:tcPr>
          <w:p w14:paraId="2A61F6CE" w14:textId="77777777" w:rsidR="00AA3406" w:rsidRPr="00145561" w:rsidRDefault="00AA3406" w:rsidP="00D805E7">
            <w:pPr>
              <w:spacing w:before="120" w:after="120"/>
              <w:jc w:val="center"/>
              <w:rPr>
                <w:rFonts w:ascii="Tahoma" w:hAnsi="Tahoma" w:cs="Tahoma"/>
                <w:b/>
                <w:sz w:val="20"/>
                <w:szCs w:val="20"/>
              </w:rPr>
            </w:pPr>
            <w:r w:rsidRPr="00145561">
              <w:rPr>
                <w:rFonts w:ascii="Tahoma" w:hAnsi="Tahoma" w:cs="Tahoma"/>
                <w:b/>
                <w:sz w:val="20"/>
                <w:szCs w:val="20"/>
              </w:rPr>
              <w:t>Impact / Outcomes</w:t>
            </w:r>
          </w:p>
        </w:tc>
        <w:tc>
          <w:tcPr>
            <w:tcW w:w="699" w:type="dxa"/>
            <w:shd w:val="clear" w:color="auto" w:fill="D9D9D9" w:themeFill="background1" w:themeFillShade="D9"/>
            <w:vAlign w:val="center"/>
          </w:tcPr>
          <w:p w14:paraId="2A61F6CF" w14:textId="77777777" w:rsidR="00AA3406" w:rsidRPr="00145561" w:rsidRDefault="00AA3406" w:rsidP="00D805E7">
            <w:pPr>
              <w:spacing w:before="120" w:after="120"/>
              <w:jc w:val="center"/>
              <w:rPr>
                <w:rFonts w:ascii="Tahoma" w:hAnsi="Tahoma" w:cs="Tahoma"/>
                <w:b/>
                <w:sz w:val="20"/>
                <w:szCs w:val="20"/>
              </w:rPr>
            </w:pPr>
            <w:r w:rsidRPr="00145561">
              <w:rPr>
                <w:rFonts w:ascii="Tahoma" w:hAnsi="Tahoma" w:cs="Tahoma"/>
                <w:b/>
                <w:sz w:val="20"/>
                <w:szCs w:val="20"/>
              </w:rPr>
              <w:t>Staff</w:t>
            </w:r>
          </w:p>
        </w:tc>
      </w:tr>
      <w:tr w:rsidR="00AA3406" w14:paraId="2A61F6D6" w14:textId="77777777" w:rsidTr="00145561">
        <w:tc>
          <w:tcPr>
            <w:tcW w:w="2410" w:type="dxa"/>
            <w:vAlign w:val="center"/>
          </w:tcPr>
          <w:p w14:paraId="2A61F6D1" w14:textId="77777777" w:rsidR="00AA3406" w:rsidRPr="00145561" w:rsidRDefault="00AA3406" w:rsidP="00D805E7">
            <w:pPr>
              <w:tabs>
                <w:tab w:val="right" w:pos="2790"/>
              </w:tabs>
              <w:rPr>
                <w:rFonts w:ascii="Tahoma" w:hAnsi="Tahoma" w:cs="Tahoma"/>
                <w:sz w:val="20"/>
                <w:szCs w:val="20"/>
              </w:rPr>
            </w:pPr>
            <w:r w:rsidRPr="00145561">
              <w:rPr>
                <w:rFonts w:ascii="Tahoma" w:hAnsi="Tahoma" w:cs="Tahoma"/>
                <w:sz w:val="20"/>
                <w:szCs w:val="20"/>
              </w:rPr>
              <w:t>Anger Management</w:t>
            </w:r>
          </w:p>
          <w:p w14:paraId="2A61F6D2" w14:textId="77777777" w:rsidR="00AA3406" w:rsidRPr="00145561" w:rsidRDefault="00AA3406" w:rsidP="00D805E7">
            <w:pPr>
              <w:tabs>
                <w:tab w:val="right" w:pos="2790"/>
              </w:tabs>
              <w:rPr>
                <w:rFonts w:ascii="Tahoma" w:hAnsi="Tahoma" w:cs="Tahoma"/>
                <w:sz w:val="20"/>
                <w:szCs w:val="20"/>
              </w:rPr>
            </w:pPr>
          </w:p>
        </w:tc>
        <w:tc>
          <w:tcPr>
            <w:tcW w:w="2985" w:type="dxa"/>
            <w:vAlign w:val="center"/>
          </w:tcPr>
          <w:p w14:paraId="2A61F6D3" w14:textId="77777777" w:rsidR="00AA3406" w:rsidRPr="00145561" w:rsidRDefault="00E168C2" w:rsidP="00D805E7">
            <w:pPr>
              <w:rPr>
                <w:rFonts w:ascii="Tahoma" w:hAnsi="Tahoma" w:cs="Tahoma"/>
                <w:sz w:val="20"/>
                <w:szCs w:val="20"/>
              </w:rPr>
            </w:pPr>
            <w:r w:rsidRPr="00145561">
              <w:rPr>
                <w:rFonts w:ascii="Tahoma" w:hAnsi="Tahoma" w:cs="Tahoma"/>
                <w:sz w:val="20"/>
                <w:szCs w:val="20"/>
              </w:rPr>
              <w:t>6-8 week one to one or small group support dealing with emotions/stress/triggers</w:t>
            </w:r>
            <w:r w:rsidR="00B96171" w:rsidRPr="00145561">
              <w:rPr>
                <w:rFonts w:ascii="Tahoma" w:hAnsi="Tahoma" w:cs="Tahoma"/>
                <w:sz w:val="20"/>
                <w:szCs w:val="20"/>
              </w:rPr>
              <w:t xml:space="preserve"> and strategies</w:t>
            </w:r>
          </w:p>
        </w:tc>
        <w:tc>
          <w:tcPr>
            <w:tcW w:w="3536" w:type="dxa"/>
          </w:tcPr>
          <w:p w14:paraId="2A61F6D4" w14:textId="77777777" w:rsidR="00AA3406" w:rsidRPr="00145561" w:rsidRDefault="00AA3406" w:rsidP="00D805E7">
            <w:pPr>
              <w:rPr>
                <w:rFonts w:ascii="Tahoma" w:hAnsi="Tahoma" w:cs="Tahoma"/>
                <w:sz w:val="20"/>
                <w:szCs w:val="20"/>
              </w:rPr>
            </w:pPr>
            <w:r w:rsidRPr="00145561">
              <w:rPr>
                <w:rFonts w:ascii="Tahoma" w:hAnsi="Tahoma" w:cs="Tahoma"/>
                <w:sz w:val="20"/>
                <w:szCs w:val="20"/>
              </w:rPr>
              <w:t>Students to understand triggers of anger, defuse and manage more effectively</w:t>
            </w:r>
          </w:p>
        </w:tc>
        <w:tc>
          <w:tcPr>
            <w:tcW w:w="699" w:type="dxa"/>
            <w:vAlign w:val="center"/>
          </w:tcPr>
          <w:p w14:paraId="2A61F6D5" w14:textId="116592EE" w:rsidR="00AA3406" w:rsidRPr="00145561" w:rsidRDefault="00E168C2" w:rsidP="00145561">
            <w:pPr>
              <w:jc w:val="center"/>
              <w:rPr>
                <w:rFonts w:ascii="Tahoma" w:hAnsi="Tahoma" w:cs="Tahoma"/>
                <w:sz w:val="20"/>
                <w:szCs w:val="20"/>
              </w:rPr>
            </w:pPr>
            <w:r w:rsidRPr="00145561">
              <w:rPr>
                <w:rFonts w:ascii="Tahoma" w:hAnsi="Tahoma" w:cs="Tahoma"/>
                <w:sz w:val="20"/>
                <w:szCs w:val="20"/>
              </w:rPr>
              <w:t>CME</w:t>
            </w:r>
          </w:p>
        </w:tc>
      </w:tr>
      <w:tr w:rsidR="00AA3406" w14:paraId="2A61F6DB" w14:textId="77777777" w:rsidTr="00145561">
        <w:tc>
          <w:tcPr>
            <w:tcW w:w="2410" w:type="dxa"/>
            <w:vAlign w:val="center"/>
          </w:tcPr>
          <w:p w14:paraId="2A61F6D7" w14:textId="77777777" w:rsidR="00AA3406" w:rsidRPr="00145561" w:rsidRDefault="00E168C2" w:rsidP="00D805E7">
            <w:pPr>
              <w:rPr>
                <w:rFonts w:ascii="Tahoma" w:hAnsi="Tahoma" w:cs="Tahoma"/>
                <w:sz w:val="20"/>
                <w:szCs w:val="20"/>
              </w:rPr>
            </w:pPr>
            <w:r w:rsidRPr="00145561">
              <w:rPr>
                <w:rFonts w:ascii="Tahoma" w:hAnsi="Tahoma" w:cs="Tahoma"/>
                <w:sz w:val="20"/>
                <w:szCs w:val="20"/>
              </w:rPr>
              <w:t>Positive Thinking</w:t>
            </w:r>
          </w:p>
        </w:tc>
        <w:tc>
          <w:tcPr>
            <w:tcW w:w="2985" w:type="dxa"/>
            <w:vAlign w:val="center"/>
          </w:tcPr>
          <w:p w14:paraId="2A61F6D8" w14:textId="77777777" w:rsidR="00AA3406" w:rsidRPr="00145561" w:rsidRDefault="00E168C2" w:rsidP="00E168C2">
            <w:pPr>
              <w:rPr>
                <w:rFonts w:ascii="Tahoma" w:hAnsi="Tahoma" w:cs="Tahoma"/>
                <w:sz w:val="20"/>
                <w:szCs w:val="20"/>
              </w:rPr>
            </w:pPr>
            <w:r w:rsidRPr="00145561">
              <w:rPr>
                <w:rFonts w:ascii="Tahoma" w:hAnsi="Tahoma" w:cs="Tahoma"/>
                <w:sz w:val="20"/>
                <w:szCs w:val="20"/>
              </w:rPr>
              <w:t xml:space="preserve">6-8 week one to one or small group support reviewing the theory of positive thinking </w:t>
            </w:r>
            <w:r w:rsidR="00B96171" w:rsidRPr="00145561">
              <w:rPr>
                <w:rFonts w:ascii="Tahoma" w:hAnsi="Tahoma" w:cs="Tahoma"/>
                <w:sz w:val="20"/>
                <w:szCs w:val="20"/>
              </w:rPr>
              <w:t xml:space="preserve">and </w:t>
            </w:r>
            <w:proofErr w:type="spellStart"/>
            <w:r w:rsidR="00B96171" w:rsidRPr="00145561">
              <w:rPr>
                <w:rFonts w:ascii="Tahoma" w:hAnsi="Tahoma" w:cs="Tahoma"/>
                <w:sz w:val="20"/>
                <w:szCs w:val="20"/>
              </w:rPr>
              <w:t>mindset</w:t>
            </w:r>
            <w:proofErr w:type="spellEnd"/>
          </w:p>
        </w:tc>
        <w:tc>
          <w:tcPr>
            <w:tcW w:w="3536" w:type="dxa"/>
          </w:tcPr>
          <w:p w14:paraId="2A61F6D9" w14:textId="77777777" w:rsidR="00AA3406" w:rsidRPr="00145561" w:rsidRDefault="00E168C2" w:rsidP="00D805E7">
            <w:pPr>
              <w:rPr>
                <w:rFonts w:ascii="Tahoma" w:hAnsi="Tahoma" w:cs="Tahoma"/>
                <w:sz w:val="20"/>
                <w:szCs w:val="20"/>
              </w:rPr>
            </w:pPr>
            <w:r w:rsidRPr="00145561">
              <w:rPr>
                <w:rFonts w:ascii="Tahoma" w:hAnsi="Tahoma" w:cs="Tahoma"/>
                <w:sz w:val="20"/>
                <w:szCs w:val="20"/>
              </w:rPr>
              <w:t xml:space="preserve">Students to understand how to apply positive thinking spirals </w:t>
            </w:r>
            <w:r w:rsidR="00B96171" w:rsidRPr="00145561">
              <w:rPr>
                <w:rFonts w:ascii="Tahoma" w:hAnsi="Tahoma" w:cs="Tahoma"/>
                <w:sz w:val="20"/>
                <w:szCs w:val="20"/>
              </w:rPr>
              <w:t>in stressful situations</w:t>
            </w:r>
          </w:p>
        </w:tc>
        <w:tc>
          <w:tcPr>
            <w:tcW w:w="699" w:type="dxa"/>
            <w:vAlign w:val="center"/>
          </w:tcPr>
          <w:p w14:paraId="0F1919CE" w14:textId="77777777" w:rsidR="00AA3406" w:rsidRDefault="00797DBC" w:rsidP="00145561">
            <w:pPr>
              <w:jc w:val="center"/>
              <w:rPr>
                <w:rFonts w:ascii="Tahoma" w:hAnsi="Tahoma" w:cs="Tahoma"/>
                <w:sz w:val="20"/>
                <w:szCs w:val="20"/>
              </w:rPr>
            </w:pPr>
            <w:r w:rsidRPr="00145561">
              <w:rPr>
                <w:rFonts w:ascii="Tahoma" w:hAnsi="Tahoma" w:cs="Tahoma"/>
                <w:sz w:val="20"/>
                <w:szCs w:val="20"/>
              </w:rPr>
              <w:t>CME</w:t>
            </w:r>
          </w:p>
          <w:p w14:paraId="2A61F6DA" w14:textId="3C8F2AAD" w:rsidR="002F387F" w:rsidRPr="00145561" w:rsidRDefault="002F387F" w:rsidP="00145561">
            <w:pPr>
              <w:jc w:val="center"/>
              <w:rPr>
                <w:rFonts w:ascii="Tahoma" w:hAnsi="Tahoma" w:cs="Tahoma"/>
                <w:sz w:val="20"/>
                <w:szCs w:val="20"/>
              </w:rPr>
            </w:pPr>
            <w:r>
              <w:rPr>
                <w:rFonts w:ascii="Tahoma" w:hAnsi="Tahoma" w:cs="Tahoma"/>
                <w:sz w:val="20"/>
                <w:szCs w:val="20"/>
              </w:rPr>
              <w:t>CAN</w:t>
            </w:r>
          </w:p>
        </w:tc>
      </w:tr>
      <w:tr w:rsidR="00AA3406" w14:paraId="2A61F6E0" w14:textId="77777777" w:rsidTr="00145561">
        <w:tc>
          <w:tcPr>
            <w:tcW w:w="2410" w:type="dxa"/>
            <w:vAlign w:val="center"/>
          </w:tcPr>
          <w:p w14:paraId="2A61F6DC" w14:textId="77777777" w:rsidR="00AA3406" w:rsidRPr="00145561" w:rsidRDefault="00E168C2" w:rsidP="00D805E7">
            <w:pPr>
              <w:rPr>
                <w:rFonts w:ascii="Tahoma" w:hAnsi="Tahoma" w:cs="Tahoma"/>
                <w:sz w:val="20"/>
                <w:szCs w:val="20"/>
              </w:rPr>
            </w:pPr>
            <w:r w:rsidRPr="00145561">
              <w:rPr>
                <w:rFonts w:ascii="Tahoma" w:hAnsi="Tahoma" w:cs="Tahoma"/>
                <w:sz w:val="20"/>
                <w:szCs w:val="20"/>
              </w:rPr>
              <w:t>My Emotions</w:t>
            </w:r>
          </w:p>
        </w:tc>
        <w:tc>
          <w:tcPr>
            <w:tcW w:w="2985" w:type="dxa"/>
            <w:vAlign w:val="center"/>
          </w:tcPr>
          <w:p w14:paraId="2A61F6DD" w14:textId="77777777" w:rsidR="00AA3406" w:rsidRPr="00145561" w:rsidRDefault="00B96171" w:rsidP="00B96171">
            <w:pPr>
              <w:rPr>
                <w:rFonts w:ascii="Tahoma" w:hAnsi="Tahoma" w:cs="Tahoma"/>
                <w:sz w:val="20"/>
                <w:szCs w:val="20"/>
              </w:rPr>
            </w:pPr>
            <w:r w:rsidRPr="00145561">
              <w:rPr>
                <w:rFonts w:ascii="Tahoma" w:hAnsi="Tahoma" w:cs="Tahoma"/>
                <w:sz w:val="20"/>
                <w:szCs w:val="20"/>
              </w:rPr>
              <w:t>6-8 week one to one or small group support reviewing emotions, triggers and strategies (in particular self-care)</w:t>
            </w:r>
          </w:p>
        </w:tc>
        <w:tc>
          <w:tcPr>
            <w:tcW w:w="3536" w:type="dxa"/>
          </w:tcPr>
          <w:p w14:paraId="2A61F6DE" w14:textId="77777777" w:rsidR="00AA3406" w:rsidRPr="00145561" w:rsidRDefault="00B96171" w:rsidP="00D805E7">
            <w:pPr>
              <w:rPr>
                <w:rFonts w:ascii="Tahoma" w:hAnsi="Tahoma" w:cs="Tahoma"/>
                <w:sz w:val="20"/>
                <w:szCs w:val="20"/>
              </w:rPr>
            </w:pPr>
            <w:r w:rsidRPr="00145561">
              <w:rPr>
                <w:rFonts w:ascii="Tahoma" w:hAnsi="Tahoma" w:cs="Tahoma"/>
                <w:sz w:val="20"/>
                <w:szCs w:val="20"/>
              </w:rPr>
              <w:t>Students to understand how to apply coping strategies during stressful situations and manage their emotional wellbeing on a day to day basis</w:t>
            </w:r>
          </w:p>
        </w:tc>
        <w:tc>
          <w:tcPr>
            <w:tcW w:w="699" w:type="dxa"/>
            <w:vAlign w:val="center"/>
          </w:tcPr>
          <w:p w14:paraId="1531917E" w14:textId="77777777" w:rsidR="00AA3406" w:rsidRDefault="00797DBC" w:rsidP="00145561">
            <w:pPr>
              <w:jc w:val="center"/>
              <w:rPr>
                <w:rFonts w:ascii="Tahoma" w:hAnsi="Tahoma" w:cs="Tahoma"/>
                <w:sz w:val="20"/>
                <w:szCs w:val="20"/>
              </w:rPr>
            </w:pPr>
            <w:r w:rsidRPr="00145561">
              <w:rPr>
                <w:rFonts w:ascii="Tahoma" w:hAnsi="Tahoma" w:cs="Tahoma"/>
                <w:sz w:val="20"/>
                <w:szCs w:val="20"/>
              </w:rPr>
              <w:t>CME</w:t>
            </w:r>
          </w:p>
          <w:p w14:paraId="2A61F6DF" w14:textId="43E548D7" w:rsidR="002F387F" w:rsidRPr="00145561" w:rsidRDefault="002F387F" w:rsidP="00145561">
            <w:pPr>
              <w:jc w:val="center"/>
              <w:rPr>
                <w:rFonts w:ascii="Tahoma" w:hAnsi="Tahoma" w:cs="Tahoma"/>
                <w:sz w:val="20"/>
                <w:szCs w:val="20"/>
              </w:rPr>
            </w:pPr>
            <w:r>
              <w:rPr>
                <w:rFonts w:ascii="Tahoma" w:hAnsi="Tahoma" w:cs="Tahoma"/>
                <w:sz w:val="20"/>
                <w:szCs w:val="20"/>
              </w:rPr>
              <w:t>CAN</w:t>
            </w:r>
          </w:p>
        </w:tc>
      </w:tr>
      <w:tr w:rsidR="00AA3406" w14:paraId="2A61F6E5" w14:textId="77777777" w:rsidTr="00145561">
        <w:tc>
          <w:tcPr>
            <w:tcW w:w="2410" w:type="dxa"/>
            <w:vAlign w:val="center"/>
          </w:tcPr>
          <w:p w14:paraId="2A61F6E1" w14:textId="77777777" w:rsidR="00AA3406" w:rsidRPr="00145561" w:rsidRDefault="00E168C2" w:rsidP="00D805E7">
            <w:pPr>
              <w:rPr>
                <w:rFonts w:ascii="Tahoma" w:hAnsi="Tahoma" w:cs="Tahoma"/>
                <w:sz w:val="20"/>
                <w:szCs w:val="20"/>
              </w:rPr>
            </w:pPr>
            <w:r w:rsidRPr="00145561">
              <w:rPr>
                <w:rFonts w:ascii="Tahoma" w:hAnsi="Tahoma" w:cs="Tahoma"/>
                <w:sz w:val="20"/>
                <w:szCs w:val="20"/>
              </w:rPr>
              <w:t>Craft-Esteem</w:t>
            </w:r>
          </w:p>
        </w:tc>
        <w:tc>
          <w:tcPr>
            <w:tcW w:w="2985" w:type="dxa"/>
            <w:vAlign w:val="center"/>
          </w:tcPr>
          <w:p w14:paraId="2A61F6E2" w14:textId="77777777" w:rsidR="00AA3406" w:rsidRPr="00145561" w:rsidRDefault="00B96171" w:rsidP="00B96171">
            <w:pPr>
              <w:rPr>
                <w:rFonts w:ascii="Tahoma" w:hAnsi="Tahoma" w:cs="Tahoma"/>
                <w:sz w:val="20"/>
                <w:szCs w:val="20"/>
              </w:rPr>
            </w:pPr>
            <w:r w:rsidRPr="00145561">
              <w:rPr>
                <w:rFonts w:ascii="Tahoma" w:hAnsi="Tahoma" w:cs="Tahoma"/>
                <w:sz w:val="20"/>
                <w:szCs w:val="20"/>
              </w:rPr>
              <w:t xml:space="preserve">6 – 12 week one to one or small group supporting students with low self-esteem through craft based activities </w:t>
            </w:r>
          </w:p>
        </w:tc>
        <w:tc>
          <w:tcPr>
            <w:tcW w:w="3536" w:type="dxa"/>
          </w:tcPr>
          <w:p w14:paraId="2A61F6E3" w14:textId="77777777" w:rsidR="00AA3406" w:rsidRPr="00145561" w:rsidRDefault="00B96171" w:rsidP="00B96171">
            <w:pPr>
              <w:rPr>
                <w:rFonts w:ascii="Tahoma" w:hAnsi="Tahoma" w:cs="Tahoma"/>
                <w:sz w:val="20"/>
                <w:szCs w:val="20"/>
              </w:rPr>
            </w:pPr>
            <w:r w:rsidRPr="00145561">
              <w:rPr>
                <w:rFonts w:ascii="Tahoma" w:hAnsi="Tahoma" w:cs="Tahoma"/>
                <w:sz w:val="20"/>
                <w:szCs w:val="20"/>
              </w:rPr>
              <w:t xml:space="preserve">Raise self-awareness and confidence </w:t>
            </w:r>
          </w:p>
        </w:tc>
        <w:tc>
          <w:tcPr>
            <w:tcW w:w="699" w:type="dxa"/>
            <w:vAlign w:val="center"/>
          </w:tcPr>
          <w:p w14:paraId="2A61F6E4" w14:textId="77777777" w:rsidR="00AA3406" w:rsidRPr="00145561" w:rsidRDefault="00B96171" w:rsidP="00D805E7">
            <w:pPr>
              <w:jc w:val="center"/>
              <w:rPr>
                <w:rFonts w:ascii="Tahoma" w:hAnsi="Tahoma" w:cs="Tahoma"/>
                <w:sz w:val="20"/>
                <w:szCs w:val="20"/>
              </w:rPr>
            </w:pPr>
            <w:r w:rsidRPr="00145561">
              <w:rPr>
                <w:rFonts w:ascii="Tahoma" w:hAnsi="Tahoma" w:cs="Tahoma"/>
                <w:sz w:val="20"/>
                <w:szCs w:val="20"/>
              </w:rPr>
              <w:t>CAN</w:t>
            </w:r>
          </w:p>
        </w:tc>
      </w:tr>
      <w:tr w:rsidR="00B96171" w14:paraId="2A61F6EA" w14:textId="77777777" w:rsidTr="00145561">
        <w:tc>
          <w:tcPr>
            <w:tcW w:w="2410" w:type="dxa"/>
            <w:vAlign w:val="center"/>
          </w:tcPr>
          <w:p w14:paraId="2A61F6E6" w14:textId="77777777" w:rsidR="00B96171" w:rsidRPr="00145561" w:rsidRDefault="00B96171" w:rsidP="00D805E7">
            <w:pPr>
              <w:rPr>
                <w:rFonts w:ascii="Tahoma" w:hAnsi="Tahoma" w:cs="Tahoma"/>
                <w:sz w:val="20"/>
                <w:szCs w:val="20"/>
              </w:rPr>
            </w:pPr>
            <w:r w:rsidRPr="00145561">
              <w:rPr>
                <w:rFonts w:ascii="Tahoma" w:hAnsi="Tahoma" w:cs="Tahoma"/>
                <w:sz w:val="20"/>
                <w:szCs w:val="20"/>
              </w:rPr>
              <w:t>Craft-Esteem - Bereavement</w:t>
            </w:r>
          </w:p>
        </w:tc>
        <w:tc>
          <w:tcPr>
            <w:tcW w:w="2985" w:type="dxa"/>
            <w:vAlign w:val="center"/>
          </w:tcPr>
          <w:p w14:paraId="2A61F6E7" w14:textId="77777777" w:rsidR="00B96171" w:rsidRPr="00145561" w:rsidRDefault="00B96171" w:rsidP="00B96171">
            <w:pPr>
              <w:rPr>
                <w:rFonts w:ascii="Tahoma" w:hAnsi="Tahoma" w:cs="Tahoma"/>
                <w:sz w:val="20"/>
                <w:szCs w:val="20"/>
              </w:rPr>
            </w:pPr>
            <w:r w:rsidRPr="00145561">
              <w:rPr>
                <w:rFonts w:ascii="Tahoma" w:hAnsi="Tahoma" w:cs="Tahoma"/>
                <w:sz w:val="20"/>
                <w:szCs w:val="20"/>
              </w:rPr>
              <w:t>6 – 12 week one to one course supporting students through their personal bereavements</w:t>
            </w:r>
          </w:p>
        </w:tc>
        <w:tc>
          <w:tcPr>
            <w:tcW w:w="3536" w:type="dxa"/>
          </w:tcPr>
          <w:p w14:paraId="2A61F6E8" w14:textId="77777777" w:rsidR="00B96171" w:rsidRPr="00145561" w:rsidRDefault="00B96171" w:rsidP="00D805E7">
            <w:pPr>
              <w:rPr>
                <w:rFonts w:ascii="Tahoma" w:hAnsi="Tahoma" w:cs="Tahoma"/>
                <w:sz w:val="20"/>
                <w:szCs w:val="20"/>
              </w:rPr>
            </w:pPr>
            <w:r w:rsidRPr="00145561">
              <w:rPr>
                <w:rFonts w:ascii="Tahoma" w:hAnsi="Tahoma" w:cs="Tahoma"/>
                <w:sz w:val="20"/>
                <w:szCs w:val="20"/>
              </w:rPr>
              <w:t>Raise awareness and confidence in supporting students following grief</w:t>
            </w:r>
          </w:p>
        </w:tc>
        <w:tc>
          <w:tcPr>
            <w:tcW w:w="699" w:type="dxa"/>
            <w:vAlign w:val="center"/>
          </w:tcPr>
          <w:p w14:paraId="2A61F6E9" w14:textId="77777777" w:rsidR="00B96171" w:rsidRPr="00145561" w:rsidRDefault="00797DBC" w:rsidP="00D805E7">
            <w:pPr>
              <w:jc w:val="center"/>
              <w:rPr>
                <w:rFonts w:ascii="Tahoma" w:hAnsi="Tahoma" w:cs="Tahoma"/>
                <w:sz w:val="20"/>
                <w:szCs w:val="20"/>
              </w:rPr>
            </w:pPr>
            <w:r w:rsidRPr="00145561">
              <w:rPr>
                <w:rFonts w:ascii="Tahoma" w:hAnsi="Tahoma" w:cs="Tahoma"/>
                <w:sz w:val="20"/>
                <w:szCs w:val="20"/>
              </w:rPr>
              <w:t>CAN</w:t>
            </w:r>
          </w:p>
        </w:tc>
      </w:tr>
      <w:tr w:rsidR="00AA3406" w14:paraId="2A61F6EF" w14:textId="77777777" w:rsidTr="00145561">
        <w:tc>
          <w:tcPr>
            <w:tcW w:w="2410" w:type="dxa"/>
            <w:vAlign w:val="center"/>
          </w:tcPr>
          <w:p w14:paraId="2A61F6EB" w14:textId="77777777" w:rsidR="00AA3406" w:rsidRPr="00145561" w:rsidRDefault="00E168C2" w:rsidP="00D805E7">
            <w:pPr>
              <w:rPr>
                <w:rFonts w:ascii="Tahoma" w:hAnsi="Tahoma" w:cs="Tahoma"/>
                <w:sz w:val="20"/>
                <w:szCs w:val="20"/>
              </w:rPr>
            </w:pPr>
            <w:r w:rsidRPr="00145561">
              <w:rPr>
                <w:rFonts w:ascii="Tahoma" w:hAnsi="Tahoma" w:cs="Tahoma"/>
                <w:sz w:val="20"/>
                <w:szCs w:val="20"/>
              </w:rPr>
              <w:t>Beauty Within</w:t>
            </w:r>
          </w:p>
        </w:tc>
        <w:tc>
          <w:tcPr>
            <w:tcW w:w="2985" w:type="dxa"/>
            <w:vAlign w:val="center"/>
          </w:tcPr>
          <w:p w14:paraId="2A61F6EC" w14:textId="77777777" w:rsidR="00AA3406" w:rsidRPr="00145561" w:rsidRDefault="00797DBC" w:rsidP="00D805E7">
            <w:pPr>
              <w:rPr>
                <w:rFonts w:ascii="Tahoma" w:hAnsi="Tahoma" w:cs="Tahoma"/>
                <w:sz w:val="20"/>
                <w:szCs w:val="20"/>
              </w:rPr>
            </w:pPr>
            <w:r w:rsidRPr="00145561">
              <w:rPr>
                <w:rFonts w:ascii="Tahoma" w:hAnsi="Tahoma" w:cs="Tahoma"/>
                <w:sz w:val="20"/>
                <w:szCs w:val="20"/>
              </w:rPr>
              <w:t>8 week one to one or small group support dealing with issues around body-image and self-esteem</w:t>
            </w:r>
          </w:p>
        </w:tc>
        <w:tc>
          <w:tcPr>
            <w:tcW w:w="3536" w:type="dxa"/>
          </w:tcPr>
          <w:p w14:paraId="2A61F6ED" w14:textId="77777777" w:rsidR="00AA3406" w:rsidRPr="00145561" w:rsidRDefault="00797DBC" w:rsidP="00AA3406">
            <w:pPr>
              <w:rPr>
                <w:rFonts w:ascii="Tahoma" w:hAnsi="Tahoma" w:cs="Tahoma"/>
                <w:sz w:val="20"/>
                <w:szCs w:val="20"/>
              </w:rPr>
            </w:pPr>
            <w:r w:rsidRPr="00145561">
              <w:rPr>
                <w:rFonts w:ascii="Tahoma" w:hAnsi="Tahoma" w:cs="Tahoma"/>
                <w:sz w:val="20"/>
                <w:szCs w:val="20"/>
              </w:rPr>
              <w:t>Raise awareness of body confidence, self-esteem and self-care</w:t>
            </w:r>
          </w:p>
        </w:tc>
        <w:tc>
          <w:tcPr>
            <w:tcW w:w="699" w:type="dxa"/>
            <w:vAlign w:val="center"/>
          </w:tcPr>
          <w:p w14:paraId="2A61F6EE" w14:textId="7D78465D" w:rsidR="00AA3406" w:rsidRPr="00145561" w:rsidRDefault="00797DBC" w:rsidP="00145561">
            <w:pPr>
              <w:jc w:val="center"/>
              <w:rPr>
                <w:rFonts w:ascii="Tahoma" w:hAnsi="Tahoma" w:cs="Tahoma"/>
                <w:sz w:val="20"/>
                <w:szCs w:val="20"/>
              </w:rPr>
            </w:pPr>
            <w:r w:rsidRPr="00145561">
              <w:rPr>
                <w:rFonts w:ascii="Tahoma" w:hAnsi="Tahoma" w:cs="Tahoma"/>
                <w:sz w:val="20"/>
                <w:szCs w:val="20"/>
              </w:rPr>
              <w:t>CME</w:t>
            </w:r>
          </w:p>
        </w:tc>
      </w:tr>
      <w:tr w:rsidR="00AA3406" w14:paraId="2A61F6F4" w14:textId="77777777" w:rsidTr="00145561">
        <w:tc>
          <w:tcPr>
            <w:tcW w:w="2410" w:type="dxa"/>
            <w:vAlign w:val="center"/>
          </w:tcPr>
          <w:p w14:paraId="2A61F6F0" w14:textId="77777777" w:rsidR="00AA3406" w:rsidRPr="00145561" w:rsidRDefault="00B96171" w:rsidP="00D805E7">
            <w:pPr>
              <w:rPr>
                <w:rFonts w:ascii="Tahoma" w:hAnsi="Tahoma" w:cs="Tahoma"/>
                <w:sz w:val="20"/>
                <w:szCs w:val="20"/>
              </w:rPr>
            </w:pPr>
            <w:r w:rsidRPr="00145561">
              <w:rPr>
                <w:rFonts w:ascii="Tahoma" w:hAnsi="Tahoma" w:cs="Tahoma"/>
                <w:sz w:val="20"/>
                <w:szCs w:val="20"/>
              </w:rPr>
              <w:t>My Emotions – coping with Self-Harm and/or suicidal ideations</w:t>
            </w:r>
          </w:p>
        </w:tc>
        <w:tc>
          <w:tcPr>
            <w:tcW w:w="2985" w:type="dxa"/>
            <w:vAlign w:val="center"/>
          </w:tcPr>
          <w:p w14:paraId="2A61F6F1" w14:textId="77777777" w:rsidR="00AA3406" w:rsidRPr="00145561" w:rsidRDefault="00AA3406" w:rsidP="00AA3406">
            <w:pPr>
              <w:rPr>
                <w:rFonts w:ascii="Tahoma" w:hAnsi="Tahoma" w:cs="Tahoma"/>
                <w:sz w:val="20"/>
                <w:szCs w:val="20"/>
              </w:rPr>
            </w:pPr>
            <w:r w:rsidRPr="00145561">
              <w:rPr>
                <w:rFonts w:ascii="Tahoma" w:hAnsi="Tahoma" w:cs="Tahoma"/>
                <w:sz w:val="20"/>
                <w:szCs w:val="20"/>
              </w:rPr>
              <w:t>Course to support and recognise self-harm</w:t>
            </w:r>
          </w:p>
        </w:tc>
        <w:tc>
          <w:tcPr>
            <w:tcW w:w="3536" w:type="dxa"/>
          </w:tcPr>
          <w:p w14:paraId="2A61F6F2" w14:textId="77777777" w:rsidR="00AA3406" w:rsidRPr="00145561" w:rsidRDefault="00AA3406" w:rsidP="00AA3406">
            <w:pPr>
              <w:rPr>
                <w:rFonts w:ascii="Tahoma" w:hAnsi="Tahoma" w:cs="Tahoma"/>
                <w:sz w:val="20"/>
                <w:szCs w:val="20"/>
              </w:rPr>
            </w:pPr>
            <w:r w:rsidRPr="00145561">
              <w:rPr>
                <w:rFonts w:ascii="Tahoma" w:hAnsi="Tahoma" w:cs="Tahoma"/>
                <w:sz w:val="20"/>
                <w:szCs w:val="20"/>
              </w:rPr>
              <w:t>Staff / students to understand triggers and employ strategies to support self-harm</w:t>
            </w:r>
          </w:p>
        </w:tc>
        <w:tc>
          <w:tcPr>
            <w:tcW w:w="699" w:type="dxa"/>
            <w:vAlign w:val="center"/>
          </w:tcPr>
          <w:p w14:paraId="2A61F6F3" w14:textId="6D1B8072" w:rsidR="00AA3406" w:rsidRPr="00145561" w:rsidRDefault="00797DBC" w:rsidP="00145561">
            <w:pPr>
              <w:jc w:val="center"/>
              <w:rPr>
                <w:rFonts w:ascii="Tahoma" w:hAnsi="Tahoma" w:cs="Tahoma"/>
                <w:sz w:val="20"/>
                <w:szCs w:val="20"/>
              </w:rPr>
            </w:pPr>
            <w:r w:rsidRPr="00145561">
              <w:rPr>
                <w:rFonts w:ascii="Tahoma" w:hAnsi="Tahoma" w:cs="Tahoma"/>
                <w:sz w:val="20"/>
                <w:szCs w:val="20"/>
              </w:rPr>
              <w:t>CME</w:t>
            </w:r>
          </w:p>
        </w:tc>
      </w:tr>
      <w:tr w:rsidR="00E168C2" w14:paraId="2A61F6F9" w14:textId="77777777" w:rsidTr="00145561">
        <w:tc>
          <w:tcPr>
            <w:tcW w:w="2410" w:type="dxa"/>
            <w:vAlign w:val="center"/>
          </w:tcPr>
          <w:p w14:paraId="2A61F6F5" w14:textId="77777777" w:rsidR="00E168C2" w:rsidRPr="00145561" w:rsidRDefault="00E168C2" w:rsidP="00D805E7">
            <w:pPr>
              <w:rPr>
                <w:rFonts w:ascii="Tahoma" w:hAnsi="Tahoma" w:cs="Tahoma"/>
                <w:sz w:val="20"/>
                <w:szCs w:val="20"/>
              </w:rPr>
            </w:pPr>
            <w:r w:rsidRPr="00145561">
              <w:rPr>
                <w:rFonts w:ascii="Tahoma" w:hAnsi="Tahoma" w:cs="Tahoma"/>
                <w:sz w:val="20"/>
                <w:szCs w:val="20"/>
              </w:rPr>
              <w:t xml:space="preserve">Growth </w:t>
            </w:r>
            <w:proofErr w:type="spellStart"/>
            <w:r w:rsidRPr="00145561">
              <w:rPr>
                <w:rFonts w:ascii="Tahoma" w:hAnsi="Tahoma" w:cs="Tahoma"/>
                <w:sz w:val="20"/>
                <w:szCs w:val="20"/>
              </w:rPr>
              <w:t>Mindset</w:t>
            </w:r>
            <w:proofErr w:type="spellEnd"/>
          </w:p>
        </w:tc>
        <w:tc>
          <w:tcPr>
            <w:tcW w:w="2985" w:type="dxa"/>
            <w:vAlign w:val="center"/>
          </w:tcPr>
          <w:p w14:paraId="2A61F6F6" w14:textId="77777777" w:rsidR="00E168C2" w:rsidRPr="00145561" w:rsidRDefault="00B96171" w:rsidP="00AA3406">
            <w:pPr>
              <w:rPr>
                <w:rFonts w:ascii="Tahoma" w:hAnsi="Tahoma" w:cs="Tahoma"/>
                <w:sz w:val="20"/>
                <w:szCs w:val="20"/>
              </w:rPr>
            </w:pPr>
            <w:r w:rsidRPr="00145561">
              <w:rPr>
                <w:rFonts w:ascii="Tahoma" w:hAnsi="Tahoma" w:cs="Tahoma"/>
                <w:sz w:val="20"/>
                <w:szCs w:val="20"/>
              </w:rPr>
              <w:t>Course to support anxiety and stress in students</w:t>
            </w:r>
          </w:p>
        </w:tc>
        <w:tc>
          <w:tcPr>
            <w:tcW w:w="3536" w:type="dxa"/>
          </w:tcPr>
          <w:p w14:paraId="2A61F6F7" w14:textId="77777777" w:rsidR="00E168C2" w:rsidRPr="00145561" w:rsidRDefault="00B96171" w:rsidP="00AA3406">
            <w:pPr>
              <w:rPr>
                <w:rFonts w:ascii="Tahoma" w:hAnsi="Tahoma" w:cs="Tahoma"/>
                <w:sz w:val="20"/>
                <w:szCs w:val="20"/>
              </w:rPr>
            </w:pPr>
            <w:r w:rsidRPr="00145561">
              <w:rPr>
                <w:rFonts w:ascii="Tahoma" w:hAnsi="Tahoma" w:cs="Tahoma"/>
                <w:sz w:val="20"/>
                <w:szCs w:val="20"/>
              </w:rPr>
              <w:t>Students to understand anxiety and manage more effectively</w:t>
            </w:r>
          </w:p>
        </w:tc>
        <w:tc>
          <w:tcPr>
            <w:tcW w:w="699" w:type="dxa"/>
            <w:vAlign w:val="center"/>
          </w:tcPr>
          <w:p w14:paraId="2A61F6F8" w14:textId="5ED920D5" w:rsidR="00E168C2" w:rsidRPr="00145561" w:rsidRDefault="00797DBC" w:rsidP="00145561">
            <w:pPr>
              <w:jc w:val="center"/>
              <w:rPr>
                <w:rFonts w:ascii="Tahoma" w:hAnsi="Tahoma" w:cs="Tahoma"/>
                <w:sz w:val="20"/>
                <w:szCs w:val="20"/>
              </w:rPr>
            </w:pPr>
            <w:r w:rsidRPr="00145561">
              <w:rPr>
                <w:rFonts w:ascii="Tahoma" w:hAnsi="Tahoma" w:cs="Tahoma"/>
                <w:sz w:val="20"/>
                <w:szCs w:val="20"/>
              </w:rPr>
              <w:t>CME</w:t>
            </w:r>
          </w:p>
        </w:tc>
      </w:tr>
      <w:tr w:rsidR="00E168C2" w14:paraId="2A61F6FE" w14:textId="77777777" w:rsidTr="00145561">
        <w:tc>
          <w:tcPr>
            <w:tcW w:w="2410" w:type="dxa"/>
            <w:vAlign w:val="center"/>
          </w:tcPr>
          <w:p w14:paraId="2A61F6FA" w14:textId="77777777" w:rsidR="00E168C2" w:rsidRPr="00145561" w:rsidRDefault="00B96171" w:rsidP="00D805E7">
            <w:pPr>
              <w:rPr>
                <w:rFonts w:ascii="Tahoma" w:hAnsi="Tahoma" w:cs="Tahoma"/>
                <w:sz w:val="20"/>
                <w:szCs w:val="20"/>
              </w:rPr>
            </w:pPr>
            <w:r w:rsidRPr="00145561">
              <w:rPr>
                <w:rFonts w:ascii="Tahoma" w:hAnsi="Tahoma" w:cs="Tahoma"/>
                <w:sz w:val="20"/>
                <w:szCs w:val="20"/>
              </w:rPr>
              <w:t>Stress Management</w:t>
            </w:r>
          </w:p>
        </w:tc>
        <w:tc>
          <w:tcPr>
            <w:tcW w:w="2985" w:type="dxa"/>
            <w:vAlign w:val="center"/>
          </w:tcPr>
          <w:p w14:paraId="2A61F6FB" w14:textId="77777777" w:rsidR="00E168C2" w:rsidRPr="00145561" w:rsidRDefault="00B96171" w:rsidP="00AA3406">
            <w:pPr>
              <w:rPr>
                <w:rFonts w:ascii="Tahoma" w:hAnsi="Tahoma" w:cs="Tahoma"/>
                <w:sz w:val="20"/>
                <w:szCs w:val="20"/>
              </w:rPr>
            </w:pPr>
            <w:r w:rsidRPr="00145561">
              <w:rPr>
                <w:rFonts w:ascii="Tahoma" w:hAnsi="Tahoma" w:cs="Tahoma"/>
                <w:sz w:val="20"/>
                <w:szCs w:val="20"/>
              </w:rPr>
              <w:t>Course to support anxiety and stress in students</w:t>
            </w:r>
          </w:p>
        </w:tc>
        <w:tc>
          <w:tcPr>
            <w:tcW w:w="3536" w:type="dxa"/>
          </w:tcPr>
          <w:p w14:paraId="2A61F6FC" w14:textId="77777777" w:rsidR="00E168C2" w:rsidRPr="00145561" w:rsidRDefault="00B96171" w:rsidP="00B96171">
            <w:pPr>
              <w:rPr>
                <w:rFonts w:ascii="Tahoma" w:hAnsi="Tahoma" w:cs="Tahoma"/>
                <w:sz w:val="20"/>
                <w:szCs w:val="20"/>
              </w:rPr>
            </w:pPr>
            <w:r w:rsidRPr="00145561">
              <w:rPr>
                <w:rFonts w:ascii="Tahoma" w:hAnsi="Tahoma" w:cs="Tahoma"/>
                <w:sz w:val="20"/>
                <w:szCs w:val="20"/>
              </w:rPr>
              <w:t>Students to understand anxiety and manage their ‘work load’ effectively and developing their self-care</w:t>
            </w:r>
          </w:p>
        </w:tc>
        <w:tc>
          <w:tcPr>
            <w:tcW w:w="699" w:type="dxa"/>
            <w:vAlign w:val="center"/>
          </w:tcPr>
          <w:p w14:paraId="2A61F6FD" w14:textId="584559C3" w:rsidR="00E168C2" w:rsidRPr="00145561" w:rsidRDefault="00797DBC" w:rsidP="00145561">
            <w:pPr>
              <w:jc w:val="center"/>
              <w:rPr>
                <w:rFonts w:ascii="Tahoma" w:hAnsi="Tahoma" w:cs="Tahoma"/>
                <w:sz w:val="20"/>
                <w:szCs w:val="20"/>
              </w:rPr>
            </w:pPr>
            <w:r w:rsidRPr="00145561">
              <w:rPr>
                <w:rFonts w:ascii="Tahoma" w:hAnsi="Tahoma" w:cs="Tahoma"/>
                <w:sz w:val="20"/>
                <w:szCs w:val="20"/>
              </w:rPr>
              <w:t>CME</w:t>
            </w:r>
          </w:p>
        </w:tc>
      </w:tr>
    </w:tbl>
    <w:p w14:paraId="2A61F6FF" w14:textId="77777777" w:rsidR="004924AF" w:rsidRDefault="004924AF" w:rsidP="004B636D">
      <w:pPr>
        <w:rPr>
          <w:rFonts w:ascii="Tahoma" w:hAnsi="Tahoma" w:cs="Tahoma"/>
          <w:sz w:val="22"/>
          <w:szCs w:val="22"/>
        </w:rPr>
      </w:pPr>
    </w:p>
    <w:p w14:paraId="2A61F700" w14:textId="03C7DFC2" w:rsidR="00D805E7" w:rsidRDefault="00D805E7">
      <w:pPr>
        <w:widowControl/>
        <w:kinsoku/>
        <w:rPr>
          <w:rFonts w:ascii="Tahoma" w:hAnsi="Tahoma" w:cs="Tahoma"/>
          <w:sz w:val="22"/>
          <w:szCs w:val="22"/>
        </w:rPr>
      </w:pPr>
    </w:p>
    <w:p w14:paraId="2A61F726" w14:textId="77777777" w:rsidR="00D805E7" w:rsidRPr="00D805E7" w:rsidRDefault="00D805E7" w:rsidP="004B636D">
      <w:pPr>
        <w:rPr>
          <w:rFonts w:ascii="Tahoma" w:hAnsi="Tahoma" w:cs="Tahoma"/>
          <w:b/>
        </w:rPr>
      </w:pPr>
    </w:p>
    <w:sectPr w:rsidR="00D805E7" w:rsidRPr="00D805E7" w:rsidSect="001A0C6E">
      <w:footerReference w:type="default" r:id="rId32"/>
      <w:pgSz w:w="11909" w:h="16834" w:code="9"/>
      <w:pgMar w:top="1134" w:right="1440" w:bottom="851" w:left="1440" w:header="578"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29D4" w14:textId="77777777" w:rsidR="00374BD0" w:rsidRDefault="00374BD0">
      <w:r>
        <w:separator/>
      </w:r>
    </w:p>
  </w:endnote>
  <w:endnote w:type="continuationSeparator" w:id="0">
    <w:p w14:paraId="66589140" w14:textId="77777777" w:rsidR="00374BD0" w:rsidRDefault="0037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F72F" w14:textId="71AE10DE" w:rsidR="0000606F" w:rsidRDefault="0000606F" w:rsidP="00A44BC5">
    <w:pPr>
      <w:pStyle w:val="Footer"/>
      <w:pBdr>
        <w:top w:val="single" w:sz="4" w:space="1" w:color="D9D9D9" w:themeColor="background1" w:themeShade="D9"/>
      </w:pBdr>
      <w:tabs>
        <w:tab w:val="clear" w:pos="4153"/>
        <w:tab w:val="clear" w:pos="8306"/>
        <w:tab w:val="right" w:pos="9000"/>
      </w:tabs>
      <w:ind w:left="720"/>
      <w:jc w:val="right"/>
    </w:pPr>
    <w:r>
      <w:rPr>
        <w:rFonts w:ascii="Tahoma" w:hAnsi="Tahoma" w:cs="Tahoma"/>
        <w:sz w:val="16"/>
        <w:szCs w:val="16"/>
      </w:rPr>
      <w:fldChar w:fldCharType="begin"/>
    </w:r>
    <w:r>
      <w:rPr>
        <w:rFonts w:ascii="Tahoma" w:hAnsi="Tahoma" w:cs="Tahoma"/>
        <w:sz w:val="16"/>
        <w:szCs w:val="16"/>
      </w:rPr>
      <w:instrText xml:space="preserve"> PAGE   \* MERGEFORMAT </w:instrText>
    </w:r>
    <w:r>
      <w:rPr>
        <w:rFonts w:ascii="Tahoma" w:hAnsi="Tahoma" w:cs="Tahoma"/>
        <w:sz w:val="16"/>
        <w:szCs w:val="16"/>
      </w:rPr>
      <w:fldChar w:fldCharType="separate"/>
    </w:r>
    <w:r w:rsidR="00347883" w:rsidRPr="00347883">
      <w:rPr>
        <w:rFonts w:ascii="Tahoma" w:hAnsi="Tahoma" w:cs="Tahoma"/>
        <w:b/>
        <w:noProof/>
        <w:sz w:val="16"/>
        <w:szCs w:val="16"/>
      </w:rPr>
      <w:t>21</w:t>
    </w:r>
    <w:r>
      <w:rPr>
        <w:rFonts w:ascii="Tahoma" w:hAnsi="Tahoma" w:cs="Tahoma"/>
        <w:sz w:val="16"/>
        <w:szCs w:val="16"/>
      </w:rPr>
      <w:fldChar w:fldCharType="end"/>
    </w:r>
    <w:r>
      <w:rPr>
        <w:rFonts w:ascii="Tahoma" w:hAnsi="Tahoma" w:cs="Tahoma"/>
        <w:b/>
        <w:sz w:val="16"/>
        <w:szCs w:val="16"/>
      </w:rPr>
      <w:t xml:space="preserve"> | </w:t>
    </w:r>
    <w:r>
      <w:rPr>
        <w:rFonts w:ascii="Tahoma" w:hAnsi="Tahoma" w:cs="Tahoma"/>
        <w:color w:val="7F7F7F" w:themeColor="background1" w:themeShade="7F"/>
        <w:spacing w:val="60"/>
        <w:sz w:val="16"/>
        <w:szCs w:val="16"/>
      </w:rPr>
      <w:t>Page</w:t>
    </w:r>
    <w:r>
      <w:rPr>
        <w:rFonts w:ascii="Tahoma" w:hAnsi="Tahoma" w:cs="Tahoma"/>
        <w:color w:val="7F7F7F" w:themeColor="background1" w:themeShade="7F"/>
        <w:spacing w:val="60"/>
        <w:sz w:val="16"/>
        <w:szCs w:val="16"/>
      </w:rPr>
      <w:tab/>
    </w:r>
    <w:r w:rsidRPr="00A44BC5">
      <w:rPr>
        <w:rFonts w:ascii="Tahoma" w:hAnsi="Tahoma" w:cs="Tahoma"/>
        <w:sz w:val="16"/>
        <w:szCs w:val="16"/>
      </w:rPr>
      <w:t xml:space="preserve"> </w:t>
    </w:r>
    <w:r>
      <w:rPr>
        <w:rFonts w:ascii="Tahoma" w:hAnsi="Tahoma" w:cs="Tahoma"/>
        <w:sz w:val="16"/>
        <w:szCs w:val="16"/>
      </w:rPr>
      <w:t>Mental Health and Well-Being Policy</w:t>
    </w:r>
  </w:p>
  <w:p w14:paraId="2A61F730" w14:textId="77777777" w:rsidR="0000606F" w:rsidRDefault="0000606F"/>
  <w:p w14:paraId="2A61F731" w14:textId="77777777" w:rsidR="0000606F" w:rsidRDefault="0000606F"/>
  <w:p w14:paraId="2A61F732" w14:textId="77777777" w:rsidR="0000606F" w:rsidRDefault="0000606F"/>
  <w:p w14:paraId="2A61F733" w14:textId="77777777" w:rsidR="0000606F" w:rsidRDefault="000060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EDED" w14:textId="77777777" w:rsidR="00374BD0" w:rsidRDefault="00374BD0">
      <w:r>
        <w:separator/>
      </w:r>
    </w:p>
  </w:footnote>
  <w:footnote w:type="continuationSeparator" w:id="0">
    <w:p w14:paraId="398069B5" w14:textId="77777777" w:rsidR="00374BD0" w:rsidRDefault="00374BD0">
      <w:r>
        <w:continuationSeparator/>
      </w:r>
    </w:p>
  </w:footnote>
  <w:footnote w:id="1">
    <w:p w14:paraId="2A61F734" w14:textId="77777777" w:rsidR="0000606F" w:rsidRDefault="0000606F" w:rsidP="008243C6">
      <w:pPr>
        <w:pStyle w:val="FootnoteText"/>
      </w:pPr>
      <w:r>
        <w:rPr>
          <w:rStyle w:val="FootnoteReference"/>
        </w:rPr>
        <w:footnoteRef/>
      </w:r>
      <w:r>
        <w:t xml:space="preserve"> </w:t>
      </w:r>
      <w:hyperlink r:id="rId1" w:history="1">
        <w:r w:rsidRPr="00FB511D">
          <w:rPr>
            <w:rStyle w:val="Hyperlink"/>
            <w:color w:val="auto"/>
          </w:rPr>
          <w:t>Teacher Guidance: Preparing to teach about mental health and emotional wellbeing</w:t>
        </w:r>
      </w:hyperlink>
    </w:p>
  </w:footnote>
  <w:footnote w:id="2">
    <w:p w14:paraId="2A61F735" w14:textId="77777777" w:rsidR="0000606F" w:rsidRDefault="0000606F" w:rsidP="008243C6">
      <w:pPr>
        <w:pStyle w:val="FootnoteText"/>
      </w:pPr>
      <w:r>
        <w:rPr>
          <w:rStyle w:val="FootnoteReference"/>
        </w:rPr>
        <w:footnoteRef/>
      </w:r>
      <w:r>
        <w:t xml:space="preserve"> </w:t>
      </w:r>
      <w:r w:rsidRPr="00E172FA">
        <w:t>www.minded.org.uk</w:t>
      </w:r>
    </w:p>
  </w:footnote>
  <w:footnote w:id="3">
    <w:p w14:paraId="2A61F736" w14:textId="77777777" w:rsidR="0000606F" w:rsidRDefault="0000606F" w:rsidP="007B6260">
      <w:pPr>
        <w:pStyle w:val="FootnoteText"/>
      </w:pPr>
      <w:r>
        <w:rPr>
          <w:rStyle w:val="FootnoteReference"/>
        </w:rPr>
        <w:footnoteRef/>
      </w:r>
      <w:r>
        <w:t xml:space="preserve"> Source: </w:t>
      </w:r>
      <w:hyperlink r:id="rId2" w:history="1">
        <w:r w:rsidRPr="007B5C62">
          <w:rPr>
            <w:rStyle w:val="Hyperlink"/>
          </w:rPr>
          <w:t>Young Minds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95C"/>
    <w:multiLevelType w:val="hybridMultilevel"/>
    <w:tmpl w:val="032E68E6"/>
    <w:lvl w:ilvl="0" w:tplc="556097F2">
      <w:start w:val="1"/>
      <w:numFmt w:val="bullet"/>
      <w:lvlText w:val=""/>
      <w:lvlJc w:val="left"/>
      <w:pPr>
        <w:tabs>
          <w:tab w:val="num" w:pos="1440"/>
        </w:tabs>
        <w:ind w:left="1440" w:hanging="360"/>
      </w:pPr>
      <w:rPr>
        <w:rFonts w:ascii="Symbol" w:hAnsi="Symbol" w:hint="default"/>
      </w:rPr>
    </w:lvl>
    <w:lvl w:ilvl="1" w:tplc="B900ED3C">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64EE7"/>
    <w:multiLevelType w:val="hybridMultilevel"/>
    <w:tmpl w:val="58D680FA"/>
    <w:lvl w:ilvl="0" w:tplc="A4EEAC14">
      <w:start w:val="1"/>
      <w:numFmt w:val="bullet"/>
      <w:lvlText w:val=""/>
      <w:lvlJc w:val="left"/>
      <w:pPr>
        <w:tabs>
          <w:tab w:val="num" w:pos="1080"/>
        </w:tabs>
        <w:ind w:left="1080" w:hanging="360"/>
      </w:pPr>
      <w:rPr>
        <w:rFonts w:ascii="Symbol" w:hAnsi="Symbol" w:hint="default"/>
        <w:b w:val="0"/>
        <w:i w:val="0"/>
        <w:sz w:val="22"/>
      </w:rPr>
    </w:lvl>
    <w:lvl w:ilvl="1" w:tplc="08090005">
      <w:start w:val="1"/>
      <w:numFmt w:val="bullet"/>
      <w:lvlText w:val=""/>
      <w:lvlJc w:val="left"/>
      <w:pPr>
        <w:tabs>
          <w:tab w:val="num" w:pos="2160"/>
        </w:tabs>
        <w:ind w:left="2160" w:hanging="360"/>
      </w:pPr>
      <w:rPr>
        <w:rFonts w:ascii="Wingdings" w:hAnsi="Wingdings" w:hint="default"/>
        <w:b w:val="0"/>
        <w:i w:val="0"/>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9A71EE"/>
    <w:multiLevelType w:val="hybridMultilevel"/>
    <w:tmpl w:val="ED661B76"/>
    <w:lvl w:ilvl="0" w:tplc="E556B6B0">
      <w:start w:val="1"/>
      <w:numFmt w:val="bullet"/>
      <w:lvlText w:val=""/>
      <w:lvlJc w:val="left"/>
      <w:pPr>
        <w:tabs>
          <w:tab w:val="num" w:pos="720"/>
        </w:tabs>
        <w:ind w:left="720" w:hanging="360"/>
      </w:pPr>
      <w:rPr>
        <w:rFonts w:ascii="Wingdings" w:hAnsi="Wingdings" w:hint="default"/>
        <w:b w:val="0"/>
        <w:i w:val="0"/>
        <w:sz w:val="22"/>
      </w:rPr>
    </w:lvl>
    <w:lvl w:ilvl="1" w:tplc="08090005">
      <w:start w:val="1"/>
      <w:numFmt w:val="bullet"/>
      <w:lvlText w:val=""/>
      <w:lvlJc w:val="left"/>
      <w:pPr>
        <w:tabs>
          <w:tab w:val="num" w:pos="1800"/>
        </w:tabs>
        <w:ind w:left="1800" w:hanging="360"/>
      </w:pPr>
      <w:rPr>
        <w:rFonts w:ascii="Wingdings" w:hAnsi="Wingdings" w:hint="default"/>
        <w:b w:val="0"/>
        <w:i w:val="0"/>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547ECA"/>
    <w:multiLevelType w:val="hybridMultilevel"/>
    <w:tmpl w:val="DBEEB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37B73"/>
    <w:multiLevelType w:val="hybridMultilevel"/>
    <w:tmpl w:val="63EAA5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8A35DF"/>
    <w:multiLevelType w:val="hybridMultilevel"/>
    <w:tmpl w:val="C838CADA"/>
    <w:lvl w:ilvl="0" w:tplc="9CF846FE">
      <w:start w:val="1"/>
      <w:numFmt w:val="bullet"/>
      <w:lvlText w:val=""/>
      <w:lvlJc w:val="left"/>
      <w:pPr>
        <w:tabs>
          <w:tab w:val="num" w:pos="1440"/>
        </w:tabs>
        <w:ind w:left="1440" w:hanging="360"/>
      </w:pPr>
      <w:rPr>
        <w:rFonts w:ascii="Symbol" w:hAnsi="Symbol" w:hint="default"/>
        <w:sz w:val="24"/>
      </w:rPr>
    </w:lvl>
    <w:lvl w:ilvl="1" w:tplc="B900ED3C">
      <w:start w:val="1"/>
      <w:numFmt w:val="bullet"/>
      <w:lvlText w:val=""/>
      <w:lvlJc w:val="left"/>
      <w:pPr>
        <w:tabs>
          <w:tab w:val="num" w:pos="2520"/>
        </w:tabs>
        <w:ind w:left="252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5DA7285"/>
    <w:multiLevelType w:val="hybridMultilevel"/>
    <w:tmpl w:val="6E80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100C7"/>
    <w:multiLevelType w:val="hybridMultilevel"/>
    <w:tmpl w:val="B53AFAAA"/>
    <w:lvl w:ilvl="0" w:tplc="F04C18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3"/>
  </w:num>
  <w:num w:numId="6">
    <w:abstractNumId w:val="2"/>
  </w:num>
  <w:num w:numId="7">
    <w:abstractNumId w:val="6"/>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1B"/>
    <w:rsid w:val="0000005A"/>
    <w:rsid w:val="0000606F"/>
    <w:rsid w:val="00025579"/>
    <w:rsid w:val="0004032F"/>
    <w:rsid w:val="00047767"/>
    <w:rsid w:val="00050DB8"/>
    <w:rsid w:val="00075E31"/>
    <w:rsid w:val="0007723D"/>
    <w:rsid w:val="000A2FB6"/>
    <w:rsid w:val="000B45F0"/>
    <w:rsid w:val="000B48CD"/>
    <w:rsid w:val="000C187B"/>
    <w:rsid w:val="0010337C"/>
    <w:rsid w:val="0010458F"/>
    <w:rsid w:val="00135156"/>
    <w:rsid w:val="00145561"/>
    <w:rsid w:val="001657E2"/>
    <w:rsid w:val="0016629F"/>
    <w:rsid w:val="00186BAC"/>
    <w:rsid w:val="001A0C6E"/>
    <w:rsid w:val="001B584D"/>
    <w:rsid w:val="001E0DB2"/>
    <w:rsid w:val="001F30E9"/>
    <w:rsid w:val="001F4C94"/>
    <w:rsid w:val="001F759A"/>
    <w:rsid w:val="00221FF9"/>
    <w:rsid w:val="00222784"/>
    <w:rsid w:val="00223DEC"/>
    <w:rsid w:val="00242D54"/>
    <w:rsid w:val="002631B6"/>
    <w:rsid w:val="00265D4A"/>
    <w:rsid w:val="002804CD"/>
    <w:rsid w:val="00282586"/>
    <w:rsid w:val="002D3227"/>
    <w:rsid w:val="002F387F"/>
    <w:rsid w:val="003075DA"/>
    <w:rsid w:val="003129DE"/>
    <w:rsid w:val="003459E1"/>
    <w:rsid w:val="00347883"/>
    <w:rsid w:val="00374BD0"/>
    <w:rsid w:val="003973BA"/>
    <w:rsid w:val="00397D8E"/>
    <w:rsid w:val="003E0686"/>
    <w:rsid w:val="003E4D6D"/>
    <w:rsid w:val="004011E1"/>
    <w:rsid w:val="00437D8E"/>
    <w:rsid w:val="0044181A"/>
    <w:rsid w:val="004439BC"/>
    <w:rsid w:val="00451D7B"/>
    <w:rsid w:val="004551C5"/>
    <w:rsid w:val="00464A5D"/>
    <w:rsid w:val="004924AF"/>
    <w:rsid w:val="004B636D"/>
    <w:rsid w:val="004C21C5"/>
    <w:rsid w:val="004E7696"/>
    <w:rsid w:val="004F1FAE"/>
    <w:rsid w:val="004F38D5"/>
    <w:rsid w:val="00527CD5"/>
    <w:rsid w:val="0053187F"/>
    <w:rsid w:val="005545FB"/>
    <w:rsid w:val="00560A9B"/>
    <w:rsid w:val="00565795"/>
    <w:rsid w:val="0059692F"/>
    <w:rsid w:val="005B1AFD"/>
    <w:rsid w:val="005C296C"/>
    <w:rsid w:val="005E6CE3"/>
    <w:rsid w:val="005E7E86"/>
    <w:rsid w:val="006406B2"/>
    <w:rsid w:val="0066261B"/>
    <w:rsid w:val="0068122B"/>
    <w:rsid w:val="006972AD"/>
    <w:rsid w:val="006A0AE0"/>
    <w:rsid w:val="006C4B61"/>
    <w:rsid w:val="006C66F4"/>
    <w:rsid w:val="006E67DA"/>
    <w:rsid w:val="007033DA"/>
    <w:rsid w:val="00707916"/>
    <w:rsid w:val="007302AD"/>
    <w:rsid w:val="00730EA1"/>
    <w:rsid w:val="00750749"/>
    <w:rsid w:val="00754C6B"/>
    <w:rsid w:val="0075665E"/>
    <w:rsid w:val="00770D85"/>
    <w:rsid w:val="00786447"/>
    <w:rsid w:val="0079560A"/>
    <w:rsid w:val="00795CE4"/>
    <w:rsid w:val="00797DBC"/>
    <w:rsid w:val="007B6260"/>
    <w:rsid w:val="00801118"/>
    <w:rsid w:val="008243C6"/>
    <w:rsid w:val="00825C4E"/>
    <w:rsid w:val="0085421E"/>
    <w:rsid w:val="00860AA2"/>
    <w:rsid w:val="0087083B"/>
    <w:rsid w:val="00891530"/>
    <w:rsid w:val="00894DD4"/>
    <w:rsid w:val="008E6847"/>
    <w:rsid w:val="008F4591"/>
    <w:rsid w:val="00901569"/>
    <w:rsid w:val="0090360B"/>
    <w:rsid w:val="009101EA"/>
    <w:rsid w:val="009128C8"/>
    <w:rsid w:val="00914726"/>
    <w:rsid w:val="00927F7D"/>
    <w:rsid w:val="00932873"/>
    <w:rsid w:val="00953EE0"/>
    <w:rsid w:val="0096622C"/>
    <w:rsid w:val="009839BD"/>
    <w:rsid w:val="00991421"/>
    <w:rsid w:val="009A1B3A"/>
    <w:rsid w:val="009A6CB4"/>
    <w:rsid w:val="009B2EFD"/>
    <w:rsid w:val="009C2090"/>
    <w:rsid w:val="00A0331D"/>
    <w:rsid w:val="00A03FD3"/>
    <w:rsid w:val="00A3476E"/>
    <w:rsid w:val="00A35B55"/>
    <w:rsid w:val="00A44BC5"/>
    <w:rsid w:val="00A6056F"/>
    <w:rsid w:val="00A66F1B"/>
    <w:rsid w:val="00A71FCE"/>
    <w:rsid w:val="00A900C5"/>
    <w:rsid w:val="00A91F3D"/>
    <w:rsid w:val="00A93AD2"/>
    <w:rsid w:val="00AA3406"/>
    <w:rsid w:val="00AA36E0"/>
    <w:rsid w:val="00AA6976"/>
    <w:rsid w:val="00AB0A73"/>
    <w:rsid w:val="00AB5850"/>
    <w:rsid w:val="00AD1943"/>
    <w:rsid w:val="00AD5E4F"/>
    <w:rsid w:val="00AD72F9"/>
    <w:rsid w:val="00AF7D2A"/>
    <w:rsid w:val="00B60A05"/>
    <w:rsid w:val="00B71ECC"/>
    <w:rsid w:val="00B7215A"/>
    <w:rsid w:val="00B96171"/>
    <w:rsid w:val="00BC6739"/>
    <w:rsid w:val="00BE1FE4"/>
    <w:rsid w:val="00C0677B"/>
    <w:rsid w:val="00C248E5"/>
    <w:rsid w:val="00C30BFC"/>
    <w:rsid w:val="00C35613"/>
    <w:rsid w:val="00C35FE9"/>
    <w:rsid w:val="00C40B00"/>
    <w:rsid w:val="00C4127E"/>
    <w:rsid w:val="00CB1D5D"/>
    <w:rsid w:val="00CB558C"/>
    <w:rsid w:val="00CB74CC"/>
    <w:rsid w:val="00CC446D"/>
    <w:rsid w:val="00CD169E"/>
    <w:rsid w:val="00CF6BF6"/>
    <w:rsid w:val="00D0607F"/>
    <w:rsid w:val="00D13C6E"/>
    <w:rsid w:val="00D14D47"/>
    <w:rsid w:val="00D20252"/>
    <w:rsid w:val="00D2065E"/>
    <w:rsid w:val="00D329CB"/>
    <w:rsid w:val="00D52A28"/>
    <w:rsid w:val="00D71DC1"/>
    <w:rsid w:val="00D77785"/>
    <w:rsid w:val="00D805E7"/>
    <w:rsid w:val="00D80AAD"/>
    <w:rsid w:val="00D96D78"/>
    <w:rsid w:val="00DC3043"/>
    <w:rsid w:val="00DD53ED"/>
    <w:rsid w:val="00E04703"/>
    <w:rsid w:val="00E168C2"/>
    <w:rsid w:val="00E36A0D"/>
    <w:rsid w:val="00E60124"/>
    <w:rsid w:val="00E75C03"/>
    <w:rsid w:val="00E77D93"/>
    <w:rsid w:val="00E85FB3"/>
    <w:rsid w:val="00EA3BCE"/>
    <w:rsid w:val="00EC7DA6"/>
    <w:rsid w:val="00ED7587"/>
    <w:rsid w:val="00EE0FF1"/>
    <w:rsid w:val="00F02575"/>
    <w:rsid w:val="00F164CA"/>
    <w:rsid w:val="00F27E52"/>
    <w:rsid w:val="00F31699"/>
    <w:rsid w:val="00F50880"/>
    <w:rsid w:val="00F743D5"/>
    <w:rsid w:val="00FA4B41"/>
    <w:rsid w:val="00FB511D"/>
    <w:rsid w:val="00FE5B07"/>
    <w:rsid w:val="00FF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1F42D"/>
  <w15:docId w15:val="{C9D12CF9-D9FD-4AF4-80ED-B06B7415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sz w:val="24"/>
      <w:szCs w:val="24"/>
    </w:rPr>
  </w:style>
  <w:style w:type="paragraph" w:styleId="Heading1">
    <w:name w:val="heading 1"/>
    <w:basedOn w:val="Normal"/>
    <w:next w:val="Normal"/>
    <w:link w:val="Heading1Char"/>
    <w:uiPriority w:val="9"/>
    <w:qFormat/>
    <w:rsid w:val="006C4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C4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B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14726"/>
    <w:pPr>
      <w:keepNext/>
      <w:widowControl/>
      <w:kinsoku/>
      <w:outlineLvl w:val="3"/>
    </w:pPr>
    <w:rPr>
      <w:b/>
      <w:bCs/>
      <w:sz w:val="20"/>
      <w:szCs w:val="20"/>
      <w:lang w:eastAsia="en-US"/>
    </w:rPr>
  </w:style>
  <w:style w:type="paragraph" w:styleId="Heading6">
    <w:name w:val="heading 6"/>
    <w:basedOn w:val="Normal"/>
    <w:next w:val="Normal"/>
    <w:link w:val="Heading6Char"/>
    <w:qFormat/>
    <w:rsid w:val="00914726"/>
    <w:pPr>
      <w:keepNext/>
      <w:widowControl/>
      <w:kinsoku/>
      <w:outlineLvl w:val="5"/>
    </w:pPr>
    <w:rPr>
      <w:b/>
      <w:bCs/>
      <w:szCs w:val="20"/>
      <w:lang w:eastAsia="en-US"/>
    </w:rPr>
  </w:style>
  <w:style w:type="paragraph" w:styleId="Heading7">
    <w:name w:val="heading 7"/>
    <w:basedOn w:val="Normal"/>
    <w:next w:val="Normal"/>
    <w:link w:val="Heading7Char"/>
    <w:qFormat/>
    <w:rsid w:val="00914726"/>
    <w:pPr>
      <w:keepNext/>
      <w:widowControl/>
      <w:kinsoku/>
      <w:outlineLvl w:val="6"/>
    </w:pPr>
    <w:rPr>
      <w:b/>
      <w:bCs/>
      <w:sz w:val="22"/>
      <w:szCs w:val="20"/>
      <w:lang w:eastAsia="en-US"/>
    </w:rPr>
  </w:style>
  <w:style w:type="paragraph" w:styleId="Heading8">
    <w:name w:val="heading 8"/>
    <w:basedOn w:val="Normal"/>
    <w:next w:val="Normal"/>
    <w:link w:val="Heading8Char"/>
    <w:qFormat/>
    <w:rsid w:val="00914726"/>
    <w:pPr>
      <w:keepNext/>
      <w:widowControl/>
      <w:kinsoku/>
      <w:outlineLvl w:val="7"/>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widowControl/>
      <w:kinsoku/>
      <w:overflowPunct w:val="0"/>
      <w:autoSpaceDE w:val="0"/>
      <w:autoSpaceDN w:val="0"/>
      <w:adjustRightInd w:val="0"/>
      <w:jc w:val="center"/>
      <w:textAlignment w:val="baseline"/>
    </w:pPr>
    <w:rPr>
      <w:rFonts w:ascii="Arial Rounded MT Bold" w:hAnsi="Arial Rounded MT Bold"/>
      <w:b/>
      <w:bCs/>
      <w:szCs w:val="20"/>
      <w:lang w:eastAsia="en-US"/>
    </w:rPr>
  </w:style>
  <w:style w:type="character" w:customStyle="1" w:styleId="BodyTextChar">
    <w:name w:val="Body Text Char"/>
    <w:basedOn w:val="DefaultParagraphFont"/>
    <w:link w:val="BodyText"/>
    <w:rPr>
      <w:rFonts w:ascii="Arial Rounded MT Bold" w:hAnsi="Arial Rounded MT Bold"/>
      <w:b/>
      <w:bCs/>
      <w:sz w:val="24"/>
      <w:lang w:eastAsia="en-US"/>
    </w:rPr>
  </w:style>
  <w:style w:type="paragraph" w:styleId="BodyText2">
    <w:name w:val="Body Text 2"/>
    <w:basedOn w:val="Normal"/>
    <w:link w:val="BodyText2Char"/>
    <w:pPr>
      <w:widowControl/>
      <w:kinsoku/>
      <w:overflowPunct w:val="0"/>
      <w:autoSpaceDE w:val="0"/>
      <w:autoSpaceDN w:val="0"/>
      <w:adjustRightInd w:val="0"/>
      <w:jc w:val="both"/>
      <w:textAlignment w:val="baseline"/>
    </w:pPr>
    <w:rPr>
      <w:szCs w:val="20"/>
      <w:lang w:eastAsia="en-US"/>
    </w:rPr>
  </w:style>
  <w:style w:type="character" w:customStyle="1" w:styleId="BodyText2Char">
    <w:name w:val="Body Text 2 Char"/>
    <w:basedOn w:val="DefaultParagraphFont"/>
    <w:link w:val="BodyText2"/>
    <w:rPr>
      <w:sz w:val="24"/>
      <w:lang w:eastAsia="en-US"/>
    </w:rPr>
  </w:style>
  <w:style w:type="character" w:styleId="Hyperlink">
    <w:name w:val="Hyperlink"/>
    <w:basedOn w:val="DefaultParagraphFont"/>
    <w:uiPriority w:val="99"/>
    <w:semiHidden/>
    <w:unhideWhenUsed/>
    <w:rPr>
      <w:strike w:val="0"/>
      <w:dstrike w:val="0"/>
      <w:color w:val="0645AD"/>
      <w:u w:val="none"/>
      <w:effect w:val="none"/>
    </w:rPr>
  </w:style>
  <w:style w:type="character" w:customStyle="1" w:styleId="FooterChar">
    <w:name w:val="Footer Char"/>
    <w:basedOn w:val="DefaultParagraphFont"/>
    <w:link w:val="Footer"/>
    <w:uiPriority w:val="99"/>
    <w:rPr>
      <w:sz w:val="24"/>
      <w:szCs w:val="24"/>
      <w:lang w:val="en-US"/>
    </w:rPr>
  </w:style>
  <w:style w:type="paragraph" w:styleId="BalloonText">
    <w:name w:val="Balloon Text"/>
    <w:basedOn w:val="Normal"/>
    <w:link w:val="BalloonTextChar"/>
    <w:uiPriority w:val="99"/>
    <w:semiHidden/>
    <w:unhideWhenUsed/>
    <w:rsid w:val="00CC446D"/>
    <w:rPr>
      <w:rFonts w:ascii="Tahoma" w:hAnsi="Tahoma" w:cs="Tahoma"/>
      <w:sz w:val="16"/>
      <w:szCs w:val="16"/>
    </w:rPr>
  </w:style>
  <w:style w:type="character" w:customStyle="1" w:styleId="BalloonTextChar">
    <w:name w:val="Balloon Text Char"/>
    <w:basedOn w:val="DefaultParagraphFont"/>
    <w:link w:val="BalloonText"/>
    <w:uiPriority w:val="99"/>
    <w:semiHidden/>
    <w:rsid w:val="00CC446D"/>
    <w:rPr>
      <w:rFonts w:ascii="Tahoma" w:hAnsi="Tahoma" w:cs="Tahoma"/>
      <w:sz w:val="16"/>
      <w:szCs w:val="16"/>
    </w:rPr>
  </w:style>
  <w:style w:type="paragraph" w:styleId="BodyText3">
    <w:name w:val="Body Text 3"/>
    <w:basedOn w:val="Normal"/>
    <w:link w:val="BodyText3Char"/>
    <w:uiPriority w:val="99"/>
    <w:semiHidden/>
    <w:unhideWhenUsed/>
    <w:rsid w:val="00914726"/>
    <w:pPr>
      <w:spacing w:after="120"/>
    </w:pPr>
    <w:rPr>
      <w:sz w:val="16"/>
      <w:szCs w:val="16"/>
    </w:rPr>
  </w:style>
  <w:style w:type="character" w:customStyle="1" w:styleId="BodyText3Char">
    <w:name w:val="Body Text 3 Char"/>
    <w:basedOn w:val="DefaultParagraphFont"/>
    <w:link w:val="BodyText3"/>
    <w:uiPriority w:val="99"/>
    <w:semiHidden/>
    <w:rsid w:val="00914726"/>
    <w:rPr>
      <w:sz w:val="16"/>
      <w:szCs w:val="16"/>
    </w:rPr>
  </w:style>
  <w:style w:type="character" w:customStyle="1" w:styleId="Heading4Char">
    <w:name w:val="Heading 4 Char"/>
    <w:basedOn w:val="DefaultParagraphFont"/>
    <w:link w:val="Heading4"/>
    <w:rsid w:val="00914726"/>
    <w:rPr>
      <w:b/>
      <w:bCs/>
      <w:lang w:eastAsia="en-US"/>
    </w:rPr>
  </w:style>
  <w:style w:type="character" w:customStyle="1" w:styleId="Heading6Char">
    <w:name w:val="Heading 6 Char"/>
    <w:basedOn w:val="DefaultParagraphFont"/>
    <w:link w:val="Heading6"/>
    <w:rsid w:val="00914726"/>
    <w:rPr>
      <w:b/>
      <w:bCs/>
      <w:sz w:val="24"/>
      <w:lang w:eastAsia="en-US"/>
    </w:rPr>
  </w:style>
  <w:style w:type="character" w:customStyle="1" w:styleId="Heading7Char">
    <w:name w:val="Heading 7 Char"/>
    <w:basedOn w:val="DefaultParagraphFont"/>
    <w:link w:val="Heading7"/>
    <w:rsid w:val="00914726"/>
    <w:rPr>
      <w:b/>
      <w:bCs/>
      <w:sz w:val="22"/>
      <w:lang w:eastAsia="en-US"/>
    </w:rPr>
  </w:style>
  <w:style w:type="character" w:customStyle="1" w:styleId="Heading8Char">
    <w:name w:val="Heading 8 Char"/>
    <w:basedOn w:val="DefaultParagraphFont"/>
    <w:link w:val="Heading8"/>
    <w:rsid w:val="00914726"/>
    <w:rPr>
      <w:sz w:val="24"/>
      <w:lang w:eastAsia="en-US"/>
    </w:rPr>
  </w:style>
  <w:style w:type="paragraph" w:styleId="ListParagraph">
    <w:name w:val="List Paragraph"/>
    <w:basedOn w:val="Normal"/>
    <w:uiPriority w:val="34"/>
    <w:qFormat/>
    <w:rsid w:val="00953EE0"/>
    <w:pPr>
      <w:ind w:left="720"/>
      <w:contextualSpacing/>
    </w:pPr>
  </w:style>
  <w:style w:type="character" w:customStyle="1" w:styleId="Heading1Char">
    <w:name w:val="Heading 1 Char"/>
    <w:basedOn w:val="DefaultParagraphFont"/>
    <w:link w:val="Heading1"/>
    <w:uiPriority w:val="9"/>
    <w:rsid w:val="006C4B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C4B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4B61"/>
    <w:rPr>
      <w:rFonts w:asciiTheme="majorHAnsi" w:eastAsiaTheme="majorEastAsia" w:hAnsiTheme="majorHAnsi" w:cstheme="majorBidi"/>
      <w:b/>
      <w:bCs/>
      <w:color w:val="4F81BD" w:themeColor="accent1"/>
      <w:sz w:val="24"/>
      <w:szCs w:val="24"/>
    </w:rPr>
  </w:style>
  <w:style w:type="paragraph" w:styleId="Quote">
    <w:name w:val="Quote"/>
    <w:basedOn w:val="Normal"/>
    <w:next w:val="Normal"/>
    <w:link w:val="QuoteChar"/>
    <w:uiPriority w:val="29"/>
    <w:qFormat/>
    <w:rsid w:val="008243C6"/>
    <w:pPr>
      <w:widowControl/>
      <w:kinsoku/>
      <w:ind w:left="709" w:right="656"/>
      <w:jc w:val="both"/>
    </w:pPr>
    <w:rPr>
      <w:rFonts w:asciiTheme="minorHAnsi" w:eastAsiaTheme="minorEastAsia" w:hAnsiTheme="minorHAnsi" w:cstheme="minorBidi"/>
      <w:i/>
      <w:color w:val="000000" w:themeColor="text1"/>
      <w:sz w:val="26"/>
      <w:szCs w:val="26"/>
      <w:lang w:eastAsia="en-US"/>
    </w:rPr>
  </w:style>
  <w:style w:type="character" w:customStyle="1" w:styleId="QuoteChar">
    <w:name w:val="Quote Char"/>
    <w:basedOn w:val="DefaultParagraphFont"/>
    <w:link w:val="Quote"/>
    <w:uiPriority w:val="29"/>
    <w:rsid w:val="008243C6"/>
    <w:rPr>
      <w:rFonts w:asciiTheme="minorHAnsi" w:eastAsiaTheme="minorEastAsia" w:hAnsiTheme="minorHAnsi" w:cstheme="minorBidi"/>
      <w:i/>
      <w:color w:val="000000" w:themeColor="text1"/>
      <w:sz w:val="26"/>
      <w:szCs w:val="26"/>
      <w:lang w:eastAsia="en-US"/>
    </w:rPr>
  </w:style>
  <w:style w:type="paragraph" w:styleId="FootnoteText">
    <w:name w:val="footnote text"/>
    <w:basedOn w:val="Normal"/>
    <w:link w:val="FootnoteTextChar"/>
    <w:uiPriority w:val="99"/>
    <w:unhideWhenUsed/>
    <w:rsid w:val="008243C6"/>
    <w:pPr>
      <w:widowControl/>
      <w:kinsoku/>
      <w:jc w:val="both"/>
    </w:pPr>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8243C6"/>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824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4936">
      <w:bodyDiv w:val="1"/>
      <w:marLeft w:val="0"/>
      <w:marRight w:val="0"/>
      <w:marTop w:val="0"/>
      <w:marBottom w:val="0"/>
      <w:divBdr>
        <w:top w:val="none" w:sz="0" w:space="0" w:color="auto"/>
        <w:left w:val="none" w:sz="0" w:space="0" w:color="auto"/>
        <w:bottom w:val="none" w:sz="0" w:space="0" w:color="auto"/>
        <w:right w:val="none" w:sz="0" w:space="0" w:color="auto"/>
      </w:divBdr>
      <w:divsChild>
        <w:div w:id="1114595032">
          <w:marLeft w:val="0"/>
          <w:marRight w:val="0"/>
          <w:marTop w:val="0"/>
          <w:marBottom w:val="0"/>
          <w:divBdr>
            <w:top w:val="none" w:sz="0" w:space="0" w:color="auto"/>
            <w:left w:val="none" w:sz="0" w:space="0" w:color="auto"/>
            <w:bottom w:val="none" w:sz="0" w:space="0" w:color="auto"/>
            <w:right w:val="none" w:sz="0" w:space="0" w:color="auto"/>
          </w:divBdr>
          <w:divsChild>
            <w:div w:id="1731004241">
              <w:marLeft w:val="0"/>
              <w:marRight w:val="0"/>
              <w:marTop w:val="0"/>
              <w:marBottom w:val="0"/>
              <w:divBdr>
                <w:top w:val="none" w:sz="0" w:space="0" w:color="auto"/>
                <w:left w:val="none" w:sz="0" w:space="0" w:color="auto"/>
                <w:bottom w:val="none" w:sz="0" w:space="0" w:color="auto"/>
                <w:right w:val="none" w:sz="0" w:space="0" w:color="auto"/>
              </w:divBdr>
              <w:divsChild>
                <w:div w:id="318771631">
                  <w:marLeft w:val="0"/>
                  <w:marRight w:val="0"/>
                  <w:marTop w:val="0"/>
                  <w:marBottom w:val="0"/>
                  <w:divBdr>
                    <w:top w:val="none" w:sz="0" w:space="0" w:color="auto"/>
                    <w:left w:val="none" w:sz="0" w:space="0" w:color="auto"/>
                    <w:bottom w:val="none" w:sz="0" w:space="0" w:color="auto"/>
                    <w:right w:val="none" w:sz="0" w:space="0" w:color="auto"/>
                  </w:divBdr>
                  <w:divsChild>
                    <w:div w:id="1856963531">
                      <w:marLeft w:val="0"/>
                      <w:marRight w:val="0"/>
                      <w:marTop w:val="0"/>
                      <w:marBottom w:val="0"/>
                      <w:divBdr>
                        <w:top w:val="none" w:sz="0" w:space="0" w:color="auto"/>
                        <w:left w:val="none" w:sz="0" w:space="0" w:color="auto"/>
                        <w:bottom w:val="none" w:sz="0" w:space="0" w:color="auto"/>
                        <w:right w:val="none" w:sz="0" w:space="0" w:color="auto"/>
                      </w:divBdr>
                      <w:divsChild>
                        <w:div w:id="1681463287">
                          <w:marLeft w:val="0"/>
                          <w:marRight w:val="0"/>
                          <w:marTop w:val="0"/>
                          <w:marBottom w:val="0"/>
                          <w:divBdr>
                            <w:top w:val="none" w:sz="0" w:space="0" w:color="auto"/>
                            <w:left w:val="none" w:sz="0" w:space="0" w:color="auto"/>
                            <w:bottom w:val="none" w:sz="0" w:space="0" w:color="auto"/>
                            <w:right w:val="none" w:sz="0" w:space="0" w:color="auto"/>
                          </w:divBdr>
                          <w:divsChild>
                            <w:div w:id="1523744396">
                              <w:marLeft w:val="0"/>
                              <w:marRight w:val="0"/>
                              <w:marTop w:val="0"/>
                              <w:marBottom w:val="0"/>
                              <w:divBdr>
                                <w:top w:val="none" w:sz="0" w:space="0" w:color="auto"/>
                                <w:left w:val="none" w:sz="0" w:space="0" w:color="auto"/>
                                <w:bottom w:val="none" w:sz="0" w:space="0" w:color="auto"/>
                                <w:right w:val="none" w:sz="0" w:space="0" w:color="auto"/>
                              </w:divBdr>
                              <w:divsChild>
                                <w:div w:id="16276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79610">
      <w:bodyDiv w:val="1"/>
      <w:marLeft w:val="0"/>
      <w:marRight w:val="0"/>
      <w:marTop w:val="0"/>
      <w:marBottom w:val="0"/>
      <w:divBdr>
        <w:top w:val="none" w:sz="0" w:space="0" w:color="auto"/>
        <w:left w:val="none" w:sz="0" w:space="0" w:color="auto"/>
        <w:bottom w:val="none" w:sz="0" w:space="0" w:color="auto"/>
        <w:right w:val="none" w:sz="0" w:space="0" w:color="auto"/>
      </w:divBdr>
      <w:divsChild>
        <w:div w:id="1649675897">
          <w:marLeft w:val="0"/>
          <w:marRight w:val="0"/>
          <w:marTop w:val="0"/>
          <w:marBottom w:val="0"/>
          <w:divBdr>
            <w:top w:val="none" w:sz="0" w:space="0" w:color="auto"/>
            <w:left w:val="none" w:sz="0" w:space="0" w:color="auto"/>
            <w:bottom w:val="none" w:sz="0" w:space="0" w:color="auto"/>
            <w:right w:val="none" w:sz="0" w:space="0" w:color="auto"/>
          </w:divBdr>
          <w:divsChild>
            <w:div w:id="1108306480">
              <w:marLeft w:val="0"/>
              <w:marRight w:val="0"/>
              <w:marTop w:val="0"/>
              <w:marBottom w:val="0"/>
              <w:divBdr>
                <w:top w:val="none" w:sz="0" w:space="0" w:color="auto"/>
                <w:left w:val="none" w:sz="0" w:space="0" w:color="auto"/>
                <w:bottom w:val="none" w:sz="0" w:space="0" w:color="auto"/>
                <w:right w:val="none" w:sz="0" w:space="0" w:color="auto"/>
              </w:divBdr>
              <w:divsChild>
                <w:div w:id="476383197">
                  <w:marLeft w:val="0"/>
                  <w:marRight w:val="0"/>
                  <w:marTop w:val="0"/>
                  <w:marBottom w:val="0"/>
                  <w:divBdr>
                    <w:top w:val="none" w:sz="0" w:space="0" w:color="auto"/>
                    <w:left w:val="none" w:sz="0" w:space="0" w:color="auto"/>
                    <w:bottom w:val="none" w:sz="0" w:space="0" w:color="auto"/>
                    <w:right w:val="none" w:sz="0" w:space="0" w:color="auto"/>
                  </w:divBdr>
                  <w:divsChild>
                    <w:div w:id="1525513929">
                      <w:marLeft w:val="0"/>
                      <w:marRight w:val="0"/>
                      <w:marTop w:val="0"/>
                      <w:marBottom w:val="0"/>
                      <w:divBdr>
                        <w:top w:val="none" w:sz="0" w:space="0" w:color="auto"/>
                        <w:left w:val="none" w:sz="0" w:space="0" w:color="auto"/>
                        <w:bottom w:val="none" w:sz="0" w:space="0" w:color="auto"/>
                        <w:right w:val="none" w:sz="0" w:space="0" w:color="auto"/>
                      </w:divBdr>
                      <w:divsChild>
                        <w:div w:id="608706705">
                          <w:marLeft w:val="0"/>
                          <w:marRight w:val="0"/>
                          <w:marTop w:val="0"/>
                          <w:marBottom w:val="0"/>
                          <w:divBdr>
                            <w:top w:val="none" w:sz="0" w:space="0" w:color="auto"/>
                            <w:left w:val="none" w:sz="0" w:space="0" w:color="auto"/>
                            <w:bottom w:val="none" w:sz="0" w:space="0" w:color="auto"/>
                            <w:right w:val="none" w:sz="0" w:space="0" w:color="auto"/>
                          </w:divBdr>
                          <w:divsChild>
                            <w:div w:id="1287154670">
                              <w:marLeft w:val="0"/>
                              <w:marRight w:val="0"/>
                              <w:marTop w:val="0"/>
                              <w:marBottom w:val="0"/>
                              <w:divBdr>
                                <w:top w:val="none" w:sz="0" w:space="0" w:color="auto"/>
                                <w:left w:val="none" w:sz="0" w:space="0" w:color="auto"/>
                                <w:bottom w:val="none" w:sz="0" w:space="0" w:color="auto"/>
                                <w:right w:val="none" w:sz="0" w:space="0" w:color="auto"/>
                              </w:divBdr>
                              <w:divsChild>
                                <w:div w:id="1554540837">
                                  <w:marLeft w:val="0"/>
                                  <w:marRight w:val="0"/>
                                  <w:marTop w:val="0"/>
                                  <w:marBottom w:val="0"/>
                                  <w:divBdr>
                                    <w:top w:val="none" w:sz="0" w:space="0" w:color="auto"/>
                                    <w:left w:val="none" w:sz="0" w:space="0" w:color="auto"/>
                                    <w:bottom w:val="none" w:sz="0" w:space="0" w:color="auto"/>
                                    <w:right w:val="none" w:sz="0" w:space="0" w:color="auto"/>
                                  </w:divBdr>
                                  <w:divsChild>
                                    <w:div w:id="7754987">
                                      <w:marLeft w:val="0"/>
                                      <w:marRight w:val="0"/>
                                      <w:marTop w:val="0"/>
                                      <w:marBottom w:val="0"/>
                                      <w:divBdr>
                                        <w:top w:val="none" w:sz="0" w:space="0" w:color="auto"/>
                                        <w:left w:val="none" w:sz="0" w:space="0" w:color="auto"/>
                                        <w:bottom w:val="none" w:sz="0" w:space="0" w:color="auto"/>
                                        <w:right w:val="none" w:sz="0" w:space="0" w:color="auto"/>
                                      </w:divBdr>
                                    </w:div>
                                    <w:div w:id="1350569316">
                                      <w:marLeft w:val="0"/>
                                      <w:marRight w:val="0"/>
                                      <w:marTop w:val="0"/>
                                      <w:marBottom w:val="0"/>
                                      <w:divBdr>
                                        <w:top w:val="none" w:sz="0" w:space="0" w:color="auto"/>
                                        <w:left w:val="none" w:sz="0" w:space="0" w:color="auto"/>
                                        <w:bottom w:val="none" w:sz="0" w:space="0" w:color="auto"/>
                                        <w:right w:val="none" w:sz="0" w:space="0" w:color="auto"/>
                                      </w:divBdr>
                                    </w:div>
                                    <w:div w:id="1306163819">
                                      <w:marLeft w:val="0"/>
                                      <w:marRight w:val="0"/>
                                      <w:marTop w:val="0"/>
                                      <w:marBottom w:val="0"/>
                                      <w:divBdr>
                                        <w:top w:val="none" w:sz="0" w:space="0" w:color="auto"/>
                                        <w:left w:val="none" w:sz="0" w:space="0" w:color="auto"/>
                                        <w:bottom w:val="none" w:sz="0" w:space="0" w:color="auto"/>
                                        <w:right w:val="none" w:sz="0" w:space="0" w:color="auto"/>
                                      </w:divBdr>
                                    </w:div>
                                    <w:div w:id="342250204">
                                      <w:marLeft w:val="0"/>
                                      <w:marRight w:val="0"/>
                                      <w:marTop w:val="0"/>
                                      <w:marBottom w:val="0"/>
                                      <w:divBdr>
                                        <w:top w:val="none" w:sz="0" w:space="0" w:color="auto"/>
                                        <w:left w:val="none" w:sz="0" w:space="0" w:color="auto"/>
                                        <w:bottom w:val="none" w:sz="0" w:space="0" w:color="auto"/>
                                        <w:right w:val="none" w:sz="0" w:space="0" w:color="auto"/>
                                      </w:divBdr>
                                    </w:div>
                                    <w:div w:id="1784299470">
                                      <w:marLeft w:val="0"/>
                                      <w:marRight w:val="0"/>
                                      <w:marTop w:val="0"/>
                                      <w:marBottom w:val="0"/>
                                      <w:divBdr>
                                        <w:top w:val="none" w:sz="0" w:space="0" w:color="auto"/>
                                        <w:left w:val="none" w:sz="0" w:space="0" w:color="auto"/>
                                        <w:bottom w:val="none" w:sz="0" w:space="0" w:color="auto"/>
                                        <w:right w:val="none" w:sz="0" w:space="0" w:color="auto"/>
                                      </w:divBdr>
                                    </w:div>
                                    <w:div w:id="15529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P4bTElZXfAhVIUxoKHaR1DaUQjRx6BAgBEAU&amp;url=https://twitter.com/georgesalterac&amp;psig=AOvVaw1ZDyaGG-cGZ1qHjXQRjOhY&amp;ust=1544528058870327" TargetMode="External"/><Relationship Id="rId13" Type="http://schemas.openxmlformats.org/officeDocument/2006/relationships/hyperlink" Target="http://www.mind.org.uk/information-support/types-of-mental-health-problems/self-harm/" TargetMode="External"/><Relationship Id="rId18" Type="http://schemas.openxmlformats.org/officeDocument/2006/relationships/hyperlink" Target="http://www.depressionalliance.org/information/what-depression" TargetMode="External"/><Relationship Id="rId26" Type="http://schemas.openxmlformats.org/officeDocument/2006/relationships/hyperlink" Target="http://www.nspcc.org.uk/preventing-abuse/research-and-resources/on-the-edge-childline-spotlight/" TargetMode="External"/><Relationship Id="rId3" Type="http://schemas.openxmlformats.org/officeDocument/2006/relationships/styles" Target="styles.xml"/><Relationship Id="rId21" Type="http://schemas.openxmlformats.org/officeDocument/2006/relationships/hyperlink" Target="http://www.anxietyuk.org.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ngminds.org.uk/for_parents/whats_worrying_you_about_your_child/self-harm" TargetMode="External"/><Relationship Id="rId17" Type="http://schemas.openxmlformats.org/officeDocument/2006/relationships/hyperlink" Target="http://www.nshn.co.uk" TargetMode="External"/><Relationship Id="rId25" Type="http://schemas.openxmlformats.org/officeDocument/2006/relationships/hyperlink" Target="http://www.papyrus-uk.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lfharm.co.uk" TargetMode="External"/><Relationship Id="rId20" Type="http://schemas.openxmlformats.org/officeDocument/2006/relationships/hyperlink" Target="https://www.anxietyuk.org.uk" TargetMode="External"/><Relationship Id="rId29" Type="http://schemas.openxmlformats.org/officeDocument/2006/relationships/hyperlink" Target="http://www.inourhands.com/eating-difficulties-in-younger-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ed.org.uk/" TargetMode="External"/><Relationship Id="rId24" Type="http://schemas.openxmlformats.org/officeDocument/2006/relationships/hyperlink" Target="https://www.papyrus-uk.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ded.org.uk" TargetMode="External"/><Relationship Id="rId23" Type="http://schemas.openxmlformats.org/officeDocument/2006/relationships/hyperlink" Target="http://www.ocduk.org/ocd" TargetMode="External"/><Relationship Id="rId28" Type="http://schemas.openxmlformats.org/officeDocument/2006/relationships/hyperlink" Target="http://www.b-eat.co.uk/about-eating-disorders" TargetMode="External"/><Relationship Id="rId10" Type="http://schemas.openxmlformats.org/officeDocument/2006/relationships/hyperlink" Target="http://www.inourhands.com/wp-content/uploads/2015/03/Preparing-to-teach-about-mental-health-and-emotional-wellbeing-PSHE-Association-March-2015-FINAL.pdf" TargetMode="External"/><Relationship Id="rId19" Type="http://schemas.openxmlformats.org/officeDocument/2006/relationships/hyperlink" Target="http://www.depressionalliance.org/information/what-depression" TargetMode="Externa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inded.org.uk/course/view.php?id=89" TargetMode="External"/><Relationship Id="rId22" Type="http://schemas.openxmlformats.org/officeDocument/2006/relationships/hyperlink" Target="http://www.ocduk.org/ocd" TargetMode="External"/><Relationship Id="rId27" Type="http://schemas.openxmlformats.org/officeDocument/2006/relationships/hyperlink" Target="http://www.b-eat.co.uk/get-help/about-eating-disorders/" TargetMode="External"/><Relationship Id="rId30" Type="http://schemas.openxmlformats.org/officeDocument/2006/relationships/hyperlink" Target="http://www.inourhands.com/eating-difficulties-in-younger-childr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www.inourhands.com/wp-content/uploads/2015/03/Preparing-to-teach-about-mental-health-and-emotional-wellbeing-PSHE-Association-March-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709B-807F-43C5-92F5-9393D8A8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7034</Words>
  <Characters>40100</Characters>
  <Application>Microsoft Office Word</Application>
  <DocSecurity>2</DocSecurity>
  <Lines>334</Lines>
  <Paragraphs>94</Paragraphs>
  <ScaleCrop>false</ScaleCrop>
  <HeadingPairs>
    <vt:vector size="2" baseType="variant">
      <vt:variant>
        <vt:lpstr>Title</vt:lpstr>
      </vt:variant>
      <vt:variant>
        <vt:i4>1</vt:i4>
      </vt:variant>
    </vt:vector>
  </HeadingPairs>
  <TitlesOfParts>
    <vt:vector size="1" baseType="lpstr">
      <vt:lpstr>School</vt:lpstr>
    </vt:vector>
  </TitlesOfParts>
  <Company>RM plc</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CC01181</dc:creator>
  <cp:lastModifiedBy>R Ferreira</cp:lastModifiedBy>
  <cp:revision>3</cp:revision>
  <cp:lastPrinted>2016-01-14T12:25:00Z</cp:lastPrinted>
  <dcterms:created xsi:type="dcterms:W3CDTF">2021-02-01T09:27:00Z</dcterms:created>
  <dcterms:modified xsi:type="dcterms:W3CDTF">2021-02-01T15:12:00Z</dcterms:modified>
</cp:coreProperties>
</file>